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2DF2" w:rsidRPr="00772DF2" w:rsidRDefault="00617F87" w:rsidP="00772DF2">
      <w:pPr>
        <w:spacing w:before="100" w:beforeAutospacing="1" w:after="100" w:afterAutospacing="1" w:line="360" w:lineRule="auto"/>
        <w:ind w:left="84" w:right="84" w:firstLine="335"/>
        <w:jc w:val="center"/>
        <w:rPr>
          <w:rFonts w:ascii="Verdana" w:eastAsia="Times New Roman" w:hAnsi="Verdana" w:cs="Courier New"/>
          <w:b/>
          <w:sz w:val="40"/>
          <w:szCs w:val="28"/>
          <w:lang w:eastAsia="ru-RU"/>
        </w:rPr>
      </w:pPr>
      <w:r w:rsidRPr="00772DF2">
        <w:rPr>
          <w:rFonts w:ascii="Verdana" w:eastAsia="Times New Roman" w:hAnsi="Verdana" w:cs="Courier New"/>
          <w:b/>
          <w:sz w:val="40"/>
          <w:szCs w:val="28"/>
          <w:lang w:eastAsia="ru-RU"/>
        </w:rPr>
        <w:t>Пассажирские вагоны</w:t>
      </w:r>
      <w:r w:rsidRPr="001B367C">
        <w:rPr>
          <w:rFonts w:ascii="Verdana" w:eastAsia="Times New Roman" w:hAnsi="Verdana" w:cs="Courier New"/>
          <w:b/>
          <w:sz w:val="40"/>
          <w:szCs w:val="28"/>
          <w:lang w:eastAsia="ru-RU"/>
        </w:rPr>
        <w:t>.</w:t>
      </w:r>
    </w:p>
    <w:p w:rsidR="00772DF2" w:rsidRDefault="00772DF2" w:rsidP="00772DF2">
      <w:pPr>
        <w:pStyle w:val="text12"/>
        <w:spacing w:line="360" w:lineRule="auto"/>
        <w:rPr>
          <w:sz w:val="28"/>
          <w:szCs w:val="28"/>
        </w:rPr>
      </w:pPr>
      <w:r w:rsidRPr="00772DF2">
        <w:rPr>
          <w:sz w:val="28"/>
          <w:szCs w:val="28"/>
        </w:rPr>
        <w:t xml:space="preserve">Сегодня Республика Узбекистан – одно из динамично развивающихся государств, экономика которого ориентирована на рыночные отношения. </w:t>
      </w:r>
    </w:p>
    <w:p w:rsidR="00772DF2" w:rsidRPr="00772DF2" w:rsidRDefault="00772DF2" w:rsidP="00772DF2">
      <w:pPr>
        <w:pStyle w:val="text12"/>
        <w:tabs>
          <w:tab w:val="left" w:pos="3402"/>
        </w:tabs>
        <w:spacing w:line="360" w:lineRule="auto"/>
        <w:rPr>
          <w:sz w:val="28"/>
          <w:szCs w:val="28"/>
        </w:rPr>
      </w:pPr>
      <w:r>
        <w:rPr>
          <w:noProof/>
          <w:sz w:val="28"/>
          <w:szCs w:val="28"/>
        </w:rPr>
        <w:drawing>
          <wp:inline distT="0" distB="0" distL="0" distR="0">
            <wp:extent cx="5134840" cy="2576945"/>
            <wp:effectExtent l="19050" t="0" r="866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140120" cy="2579595"/>
                    </a:xfrm>
                    <a:prstGeom prst="rect">
                      <a:avLst/>
                    </a:prstGeom>
                    <a:noFill/>
                    <a:ln w="9525">
                      <a:noFill/>
                      <a:miter lim="800000"/>
                      <a:headEnd/>
                      <a:tailEnd/>
                    </a:ln>
                  </pic:spPr>
                </pic:pic>
              </a:graphicData>
            </a:graphic>
          </wp:inline>
        </w:drawing>
      </w:r>
    </w:p>
    <w:p w:rsidR="00772DF2" w:rsidRPr="00772DF2" w:rsidRDefault="00772DF2" w:rsidP="00772DF2">
      <w:pPr>
        <w:pStyle w:val="text12"/>
        <w:spacing w:line="360" w:lineRule="auto"/>
        <w:rPr>
          <w:sz w:val="28"/>
          <w:szCs w:val="28"/>
        </w:rPr>
      </w:pPr>
      <w:r w:rsidRPr="00772DF2">
        <w:rPr>
          <w:sz w:val="28"/>
          <w:szCs w:val="28"/>
        </w:rPr>
        <w:t>    Приоритетными направлениями в республике являются стимулирование привлечения иностранных инвестиций, всесторонняя интеграция в мировое сообщество. Более половины привлекаемых кредитных средств идет на финансирование долгосрочных инвестиционных проектов в приоритетных отраслях экономики, среди которых особое место занимает железнодорожный транспорт, обеспечивающий потребности народного хозяйства Узбекистана в перевозках груза и пассажиров.</w:t>
      </w:r>
    </w:p>
    <w:p w:rsidR="00772DF2" w:rsidRDefault="00772DF2" w:rsidP="00772DF2">
      <w:pPr>
        <w:pStyle w:val="text12"/>
        <w:spacing w:line="360" w:lineRule="auto"/>
        <w:rPr>
          <w:rStyle w:val="text121"/>
          <w:sz w:val="28"/>
          <w:szCs w:val="28"/>
        </w:rPr>
      </w:pPr>
      <w:r w:rsidRPr="00772DF2">
        <w:rPr>
          <w:sz w:val="28"/>
          <w:szCs w:val="28"/>
        </w:rPr>
        <w:br/>
      </w:r>
      <w:r w:rsidRPr="00772DF2">
        <w:rPr>
          <w:rStyle w:val="text121"/>
          <w:sz w:val="28"/>
          <w:szCs w:val="28"/>
        </w:rPr>
        <w:t xml:space="preserve">    Ташкентский завод по ремонту пассажирских вагонов, построенный в рамках реализации Кредитного Соглашения, подписанного между Правительством Узбекистана и Японским </w:t>
      </w:r>
      <w:r w:rsidRPr="00772DF2">
        <w:rPr>
          <w:rStyle w:val="text121"/>
          <w:sz w:val="28"/>
          <w:szCs w:val="28"/>
        </w:rPr>
        <w:lastRenderedPageBreak/>
        <w:t xml:space="preserve">фондом Международного экономического сотрудничества, явился </w:t>
      </w:r>
    </w:p>
    <w:p w:rsidR="00772DF2" w:rsidRDefault="00772DF2" w:rsidP="00772DF2">
      <w:pPr>
        <w:pStyle w:val="text12"/>
        <w:spacing w:line="360" w:lineRule="auto"/>
        <w:rPr>
          <w:rStyle w:val="text121"/>
          <w:sz w:val="28"/>
          <w:szCs w:val="28"/>
        </w:rPr>
      </w:pPr>
    </w:p>
    <w:p w:rsidR="00772DF2" w:rsidRPr="00772DF2" w:rsidRDefault="00772DF2" w:rsidP="00772DF2">
      <w:pPr>
        <w:pStyle w:val="text12"/>
        <w:spacing w:line="360" w:lineRule="auto"/>
        <w:rPr>
          <w:sz w:val="28"/>
          <w:szCs w:val="28"/>
        </w:rPr>
      </w:pPr>
      <w:r w:rsidRPr="00772DF2">
        <w:rPr>
          <w:rStyle w:val="text121"/>
          <w:sz w:val="28"/>
          <w:szCs w:val="28"/>
        </w:rPr>
        <w:t>первым крупным реализованным инвестиционным проектом Государственно-Акционерной Железнодорожной Компании «</w:t>
      </w:r>
      <w:proofErr w:type="spellStart"/>
      <w:r w:rsidRPr="00772DF2">
        <w:rPr>
          <w:rStyle w:val="text121"/>
          <w:sz w:val="28"/>
          <w:szCs w:val="28"/>
        </w:rPr>
        <w:t>Узбекистон</w:t>
      </w:r>
      <w:proofErr w:type="spellEnd"/>
      <w:r w:rsidRPr="00772DF2">
        <w:rPr>
          <w:rStyle w:val="text121"/>
          <w:sz w:val="28"/>
          <w:szCs w:val="28"/>
        </w:rPr>
        <w:t xml:space="preserve"> </w:t>
      </w:r>
      <w:proofErr w:type="spellStart"/>
      <w:r w:rsidRPr="00772DF2">
        <w:rPr>
          <w:rStyle w:val="text121"/>
          <w:sz w:val="28"/>
          <w:szCs w:val="28"/>
        </w:rPr>
        <w:t>темир</w:t>
      </w:r>
      <w:proofErr w:type="spellEnd"/>
      <w:r w:rsidRPr="00772DF2">
        <w:rPr>
          <w:rStyle w:val="text121"/>
          <w:sz w:val="28"/>
          <w:szCs w:val="28"/>
        </w:rPr>
        <w:t xml:space="preserve"> </w:t>
      </w:r>
      <w:proofErr w:type="spellStart"/>
      <w:r w:rsidRPr="00772DF2">
        <w:rPr>
          <w:rStyle w:val="text121"/>
          <w:sz w:val="28"/>
          <w:szCs w:val="28"/>
        </w:rPr>
        <w:t>йуллари</w:t>
      </w:r>
      <w:proofErr w:type="spellEnd"/>
      <w:r w:rsidRPr="00772DF2">
        <w:rPr>
          <w:rStyle w:val="text121"/>
          <w:sz w:val="28"/>
          <w:szCs w:val="28"/>
        </w:rPr>
        <w:t>» и единственным предприятием Республики Узбекистан, специализирующимся на ремонте, модернизации и переоборудовании пассажирских вагонов.</w:t>
      </w:r>
    </w:p>
    <w:p w:rsidR="00772DF2" w:rsidRPr="00772DF2" w:rsidRDefault="00772DF2" w:rsidP="00772DF2">
      <w:pPr>
        <w:pStyle w:val="text12"/>
        <w:spacing w:line="360" w:lineRule="auto"/>
        <w:rPr>
          <w:sz w:val="28"/>
          <w:szCs w:val="28"/>
        </w:rPr>
      </w:pPr>
      <w:r w:rsidRPr="00772DF2">
        <w:rPr>
          <w:rStyle w:val="text121"/>
          <w:sz w:val="28"/>
          <w:szCs w:val="28"/>
        </w:rPr>
        <w:t xml:space="preserve">    Завод расположен в одном из центральных районов города Ташкента, в зоне с удобной транспортной сетью, в которой находятся аэропорт, железнодорожные и автобусные станции. </w:t>
      </w:r>
    </w:p>
    <w:p w:rsidR="00772DF2" w:rsidRPr="00772DF2" w:rsidRDefault="00772DF2" w:rsidP="00772DF2">
      <w:pPr>
        <w:pStyle w:val="text12"/>
        <w:spacing w:line="360" w:lineRule="auto"/>
        <w:rPr>
          <w:sz w:val="28"/>
          <w:szCs w:val="28"/>
        </w:rPr>
      </w:pPr>
      <w:r w:rsidRPr="00772DF2">
        <w:rPr>
          <w:sz w:val="28"/>
          <w:szCs w:val="28"/>
        </w:rPr>
        <w:t>    Проектная мощность завода – капитальный ремонт 450 пассажирских вагонов в год.</w:t>
      </w:r>
    </w:p>
    <w:p w:rsidR="00772DF2" w:rsidRPr="00772DF2" w:rsidRDefault="00772DF2" w:rsidP="00772DF2">
      <w:pPr>
        <w:pStyle w:val="text12"/>
        <w:spacing w:line="360" w:lineRule="auto"/>
        <w:rPr>
          <w:sz w:val="28"/>
          <w:szCs w:val="28"/>
        </w:rPr>
      </w:pPr>
      <w:r w:rsidRPr="00772DF2">
        <w:rPr>
          <w:sz w:val="28"/>
          <w:szCs w:val="28"/>
        </w:rPr>
        <w:t xml:space="preserve">     </w:t>
      </w:r>
      <w:proofErr w:type="gramStart"/>
      <w:r w:rsidRPr="00772DF2">
        <w:rPr>
          <w:sz w:val="28"/>
          <w:szCs w:val="28"/>
        </w:rPr>
        <w:t>Завод оснащен современным оборудованием и технологическими линиями, поставленными из Германии, Голландии, Японии, Южной Кореи, Польши, Финляндии, Нидерландов, Англии, России и др.</w:t>
      </w:r>
      <w:proofErr w:type="gramEnd"/>
    </w:p>
    <w:p w:rsidR="00772DF2" w:rsidRDefault="00772DF2" w:rsidP="00772DF2">
      <w:pPr>
        <w:pStyle w:val="text12"/>
        <w:spacing w:line="360" w:lineRule="auto"/>
        <w:rPr>
          <w:sz w:val="28"/>
          <w:szCs w:val="28"/>
        </w:rPr>
      </w:pPr>
      <w:r w:rsidRPr="00772DF2">
        <w:rPr>
          <w:sz w:val="28"/>
          <w:szCs w:val="28"/>
        </w:rPr>
        <w:t xml:space="preserve">     Применение новых перспективных разработок и передовых технологий, как: плазменная резка металлов, грунтовка и окраска деталей в специальных камерах, стенды </w:t>
      </w:r>
      <w:proofErr w:type="gramStart"/>
      <w:r w:rsidRPr="00772DF2">
        <w:rPr>
          <w:sz w:val="28"/>
          <w:szCs w:val="28"/>
        </w:rPr>
        <w:t>с</w:t>
      </w:r>
      <w:proofErr w:type="gramEnd"/>
      <w:r w:rsidRPr="00772DF2">
        <w:rPr>
          <w:sz w:val="28"/>
          <w:szCs w:val="28"/>
        </w:rPr>
        <w:t xml:space="preserve"> </w:t>
      </w:r>
    </w:p>
    <w:p w:rsidR="00772DF2" w:rsidRDefault="00772DF2" w:rsidP="00772DF2">
      <w:pPr>
        <w:pStyle w:val="text12"/>
        <w:spacing w:line="360" w:lineRule="auto"/>
        <w:rPr>
          <w:sz w:val="28"/>
          <w:szCs w:val="28"/>
        </w:rPr>
      </w:pPr>
    </w:p>
    <w:p w:rsidR="00772DF2" w:rsidRDefault="00772DF2" w:rsidP="00772DF2">
      <w:pPr>
        <w:pStyle w:val="text12"/>
        <w:spacing w:line="360" w:lineRule="auto"/>
        <w:rPr>
          <w:sz w:val="28"/>
          <w:szCs w:val="28"/>
        </w:rPr>
      </w:pPr>
      <w:r>
        <w:rPr>
          <w:noProof/>
          <w:sz w:val="28"/>
          <w:szCs w:val="28"/>
        </w:rPr>
        <w:lastRenderedPageBreak/>
        <w:drawing>
          <wp:inline distT="0" distB="0" distL="0" distR="0">
            <wp:extent cx="5712222" cy="2541319"/>
            <wp:effectExtent l="19050" t="0" r="2778"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a:stretch>
                      <a:fillRect/>
                    </a:stretch>
                  </pic:blipFill>
                  <pic:spPr bwMode="auto">
                    <a:xfrm>
                      <a:off x="0" y="0"/>
                      <a:ext cx="5711825" cy="2541142"/>
                    </a:xfrm>
                    <a:prstGeom prst="rect">
                      <a:avLst/>
                    </a:prstGeom>
                    <a:noFill/>
                    <a:ln w="9525">
                      <a:noFill/>
                      <a:miter lim="800000"/>
                      <a:headEnd/>
                      <a:tailEnd/>
                    </a:ln>
                  </pic:spPr>
                </pic:pic>
              </a:graphicData>
            </a:graphic>
          </wp:inline>
        </w:drawing>
      </w:r>
    </w:p>
    <w:p w:rsidR="00772DF2" w:rsidRPr="00772DF2" w:rsidRDefault="00772DF2" w:rsidP="00772DF2">
      <w:pPr>
        <w:pStyle w:val="text12"/>
        <w:spacing w:line="360" w:lineRule="auto"/>
        <w:rPr>
          <w:sz w:val="28"/>
          <w:szCs w:val="28"/>
        </w:rPr>
      </w:pPr>
      <w:r w:rsidRPr="00772DF2">
        <w:rPr>
          <w:sz w:val="28"/>
          <w:szCs w:val="28"/>
        </w:rPr>
        <w:t>компьютерной диагностикой в электрохолодильном цехе, диагностика кузова с использованием специального ультразвукового оборудования, использование станков с числовым программным управлением для механической обработки колесных пар, использование высокотехнологического оборудования в деревообрабатывающем цехе позволяет добиваться высокого качества ремонта пассажирских вагонов.</w:t>
      </w:r>
    </w:p>
    <w:p w:rsidR="00772DF2" w:rsidRPr="00772DF2" w:rsidRDefault="00772DF2" w:rsidP="00772DF2">
      <w:pPr>
        <w:pStyle w:val="text12"/>
        <w:spacing w:line="360" w:lineRule="auto"/>
        <w:rPr>
          <w:sz w:val="28"/>
          <w:szCs w:val="28"/>
        </w:rPr>
      </w:pPr>
      <w:r w:rsidRPr="00772DF2">
        <w:rPr>
          <w:sz w:val="28"/>
          <w:szCs w:val="28"/>
        </w:rPr>
        <w:t>    Политика завода в области обеспечения качества нацелена на максимальное удовлетворение запросов потребителей и базируется на всестороннем соблюдении национальных и международных стандартов качества.</w:t>
      </w:r>
    </w:p>
    <w:p w:rsidR="00772DF2" w:rsidRPr="00772DF2" w:rsidRDefault="009547CE" w:rsidP="00772DF2">
      <w:pPr>
        <w:pStyle w:val="text12"/>
        <w:spacing w:line="360" w:lineRule="auto"/>
        <w:rPr>
          <w:sz w:val="28"/>
          <w:szCs w:val="28"/>
        </w:rPr>
      </w:pPr>
      <w:hyperlink r:id="rId6" w:history="1"/>
      <w:r w:rsidR="00772DF2" w:rsidRPr="00772DF2">
        <w:rPr>
          <w:sz w:val="28"/>
          <w:szCs w:val="28"/>
        </w:rPr>
        <w:t>    В сентябре 2006 года на предприятии внедрена и работает Система менеджмента качеством по Международному стандарту ИСО 9001 версии 2000 года.</w:t>
      </w:r>
    </w:p>
    <w:p w:rsidR="00772DF2" w:rsidRPr="00772DF2" w:rsidRDefault="00772DF2" w:rsidP="00772DF2">
      <w:pPr>
        <w:pStyle w:val="text12"/>
        <w:spacing w:line="360" w:lineRule="auto"/>
        <w:rPr>
          <w:sz w:val="28"/>
          <w:szCs w:val="28"/>
        </w:rPr>
      </w:pPr>
      <w:r w:rsidRPr="00772DF2">
        <w:rPr>
          <w:sz w:val="28"/>
          <w:szCs w:val="28"/>
        </w:rPr>
        <w:t xml:space="preserve">    Благодаря ежегодному росту производительности труда, использованию при ремонте подвижного состава новейших разработок высоких технологий, удовлетворению запросов </w:t>
      </w:r>
      <w:r w:rsidRPr="00772DF2">
        <w:rPr>
          <w:sz w:val="28"/>
          <w:szCs w:val="28"/>
        </w:rPr>
        <w:lastRenderedPageBreak/>
        <w:t>клиентов предприятие зарекомендовало себя как надежный  деловой партнер.</w:t>
      </w:r>
    </w:p>
    <w:p w:rsidR="00772DF2" w:rsidRPr="00772DF2" w:rsidRDefault="00772DF2" w:rsidP="00772DF2">
      <w:pPr>
        <w:pStyle w:val="text12"/>
        <w:spacing w:line="360" w:lineRule="auto"/>
        <w:rPr>
          <w:sz w:val="28"/>
          <w:szCs w:val="28"/>
        </w:rPr>
      </w:pPr>
      <w:r w:rsidRPr="00772DF2">
        <w:rPr>
          <w:sz w:val="28"/>
          <w:szCs w:val="28"/>
        </w:rPr>
        <w:t xml:space="preserve">    Со дня основания руководит заводом </w:t>
      </w:r>
      <w:proofErr w:type="spellStart"/>
      <w:r w:rsidRPr="00772DF2">
        <w:rPr>
          <w:sz w:val="28"/>
          <w:szCs w:val="28"/>
        </w:rPr>
        <w:t>Дадаходжаев</w:t>
      </w:r>
      <w:proofErr w:type="spellEnd"/>
      <w:r w:rsidRPr="00772DF2">
        <w:rPr>
          <w:sz w:val="28"/>
          <w:szCs w:val="28"/>
        </w:rPr>
        <w:t xml:space="preserve"> </w:t>
      </w:r>
      <w:proofErr w:type="spellStart"/>
      <w:r w:rsidRPr="00772DF2">
        <w:rPr>
          <w:sz w:val="28"/>
          <w:szCs w:val="28"/>
        </w:rPr>
        <w:t>Фаррух</w:t>
      </w:r>
      <w:proofErr w:type="spellEnd"/>
      <w:r w:rsidRPr="00772DF2">
        <w:rPr>
          <w:sz w:val="28"/>
          <w:szCs w:val="28"/>
        </w:rPr>
        <w:t xml:space="preserve"> </w:t>
      </w:r>
      <w:proofErr w:type="spellStart"/>
      <w:r w:rsidRPr="00772DF2">
        <w:rPr>
          <w:sz w:val="28"/>
          <w:szCs w:val="28"/>
        </w:rPr>
        <w:t>Саидахмедович</w:t>
      </w:r>
      <w:proofErr w:type="spellEnd"/>
      <w:r w:rsidRPr="00772DF2">
        <w:rPr>
          <w:sz w:val="28"/>
          <w:szCs w:val="28"/>
        </w:rPr>
        <w:t xml:space="preserve"> - руководитель с отличными организаторскими способностями и перспективным мышлением, с большим опытом работы на железнодорожном транспорте.</w:t>
      </w:r>
      <w:r w:rsidRPr="00772DF2">
        <w:rPr>
          <w:sz w:val="28"/>
          <w:szCs w:val="28"/>
        </w:rPr>
        <w:br/>
        <w:t xml:space="preserve">    За вклад в развитие железнодорожного транспорта в 2006 году Указом Президента Республики Узбекистан председатель правления завода Ф.С. </w:t>
      </w:r>
      <w:proofErr w:type="spellStart"/>
      <w:r w:rsidRPr="00772DF2">
        <w:rPr>
          <w:sz w:val="28"/>
          <w:szCs w:val="28"/>
        </w:rPr>
        <w:t>Дадаходжаев</w:t>
      </w:r>
      <w:proofErr w:type="spellEnd"/>
      <w:r w:rsidRPr="00772DF2">
        <w:rPr>
          <w:sz w:val="28"/>
          <w:szCs w:val="28"/>
        </w:rPr>
        <w:t xml:space="preserve"> награжден медалью «Заслуженный деятель транспорта Республики Узбекистан».</w:t>
      </w:r>
    </w:p>
    <w:p w:rsidR="00772DF2" w:rsidRPr="00772DF2" w:rsidRDefault="00772DF2" w:rsidP="00772DF2">
      <w:pPr>
        <w:pStyle w:val="text12"/>
        <w:spacing w:line="360" w:lineRule="auto"/>
        <w:rPr>
          <w:sz w:val="28"/>
          <w:szCs w:val="28"/>
        </w:rPr>
      </w:pPr>
      <w:r w:rsidRPr="00772DF2">
        <w:rPr>
          <w:rStyle w:val="text121"/>
          <w:sz w:val="28"/>
          <w:szCs w:val="28"/>
        </w:rPr>
        <w:t>    Высокая квалификация инженерно-технического персонала и специалистов, способных решать сложные задачи и применять передовые технологические решения при ремонте и модернизации пассажирских вагонов, позволяет предприятию непрерывно совершенствовать и расширять свое производство за счет освоения новой продукции, внедрения «ноу-хау» других вагоноремонтных и вагоностроительных заводов.</w:t>
      </w:r>
    </w:p>
    <w:p w:rsidR="00772DF2" w:rsidRPr="00772DF2" w:rsidRDefault="00772DF2"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Эти вагоны различают по количеству осей</w:t>
      </w:r>
      <w:proofErr w:type="gramStart"/>
      <w:r w:rsidRPr="001B367C">
        <w:rPr>
          <w:rFonts w:ascii="Verdana" w:eastAsia="Times New Roman" w:hAnsi="Verdana" w:cs="Courier New"/>
          <w:sz w:val="28"/>
          <w:szCs w:val="28"/>
          <w:lang w:eastAsia="ru-RU"/>
        </w:rPr>
        <w:t>.</w:t>
      </w:r>
      <w:proofErr w:type="gramEnd"/>
      <w:r w:rsidRPr="001B367C">
        <w:rPr>
          <w:rFonts w:ascii="Verdana" w:eastAsia="Times New Roman" w:hAnsi="Verdana" w:cs="Courier New"/>
          <w:sz w:val="28"/>
          <w:szCs w:val="28"/>
          <w:lang w:eastAsia="ru-RU"/>
        </w:rPr>
        <w:t xml:space="preserve"> </w:t>
      </w:r>
      <w:proofErr w:type="gramStart"/>
      <w:r w:rsidRPr="001B367C">
        <w:rPr>
          <w:rFonts w:ascii="Verdana" w:eastAsia="Times New Roman" w:hAnsi="Verdana" w:cs="Courier New"/>
          <w:sz w:val="28"/>
          <w:szCs w:val="28"/>
          <w:lang w:eastAsia="ru-RU"/>
        </w:rPr>
        <w:t>г</w:t>
      </w:r>
      <w:proofErr w:type="gramEnd"/>
      <w:r w:rsidRPr="001B367C">
        <w:rPr>
          <w:rFonts w:ascii="Verdana" w:eastAsia="Times New Roman" w:hAnsi="Verdana" w:cs="Courier New"/>
          <w:sz w:val="28"/>
          <w:szCs w:val="28"/>
          <w:lang w:eastAsia="ru-RU"/>
        </w:rPr>
        <w:t>рузоподъемности и приспособленности для перевозок определенных видов грузов. На железных дорогах СССР обращаются четырех-, шест</w:t>
      </w:r>
      <w:proofErr w:type="gramStart"/>
      <w:r w:rsidRPr="001B367C">
        <w:rPr>
          <w:rFonts w:ascii="Verdana" w:eastAsia="Times New Roman" w:hAnsi="Verdana" w:cs="Courier New"/>
          <w:sz w:val="28"/>
          <w:szCs w:val="28"/>
          <w:lang w:eastAsia="ru-RU"/>
        </w:rPr>
        <w:t>и-</w:t>
      </w:r>
      <w:proofErr w:type="gramEnd"/>
      <w:r w:rsidRPr="001B367C">
        <w:rPr>
          <w:rFonts w:ascii="Verdana" w:eastAsia="Times New Roman" w:hAnsi="Verdana" w:cs="Courier New"/>
          <w:sz w:val="28"/>
          <w:szCs w:val="28"/>
          <w:lang w:eastAsia="ru-RU"/>
        </w:rPr>
        <w:t xml:space="preserve"> и </w:t>
      </w:r>
      <w:proofErr w:type="spellStart"/>
      <w:r w:rsidRPr="001B367C">
        <w:rPr>
          <w:rFonts w:ascii="Verdana" w:eastAsia="Times New Roman" w:hAnsi="Verdana" w:cs="Courier New"/>
          <w:sz w:val="28"/>
          <w:szCs w:val="28"/>
          <w:lang w:eastAsia="ru-RU"/>
        </w:rPr>
        <w:t>восьмиосные</w:t>
      </w:r>
      <w:proofErr w:type="spellEnd"/>
      <w:r w:rsidRPr="001B367C">
        <w:rPr>
          <w:rFonts w:ascii="Verdana" w:eastAsia="Times New Roman" w:hAnsi="Verdana" w:cs="Courier New"/>
          <w:sz w:val="28"/>
          <w:szCs w:val="28"/>
          <w:lang w:eastAsia="ru-RU"/>
        </w:rPr>
        <w:t xml:space="preserve"> вагоны, а также многоосные специальные вагоны. В основном грузовой парк состоит из четырехосных вагонов. Расширяется постройка большегрузных </w:t>
      </w:r>
      <w:proofErr w:type="spellStart"/>
      <w:r w:rsidRPr="001B367C">
        <w:rPr>
          <w:rFonts w:ascii="Verdana" w:eastAsia="Times New Roman" w:hAnsi="Verdana" w:cs="Courier New"/>
          <w:sz w:val="28"/>
          <w:szCs w:val="28"/>
          <w:lang w:eastAsia="ru-RU"/>
        </w:rPr>
        <w:t>восьмиосных</w:t>
      </w:r>
      <w:proofErr w:type="spellEnd"/>
      <w:r w:rsidRPr="001B367C">
        <w:rPr>
          <w:rFonts w:ascii="Verdana" w:eastAsia="Times New Roman" w:hAnsi="Verdana" w:cs="Courier New"/>
          <w:sz w:val="28"/>
          <w:szCs w:val="28"/>
          <w:lang w:eastAsia="ru-RU"/>
        </w:rPr>
        <w:t xml:space="preserve"> полувагонов и цистерн. В </w:t>
      </w:r>
      <w:r w:rsidRPr="001B367C">
        <w:rPr>
          <w:rFonts w:ascii="Verdana" w:eastAsia="Times New Roman" w:hAnsi="Verdana" w:cs="Courier New"/>
          <w:sz w:val="28"/>
          <w:szCs w:val="28"/>
          <w:lang w:eastAsia="ru-RU"/>
        </w:rPr>
        <w:lastRenderedPageBreak/>
        <w:t>зависимости от рода перевозимых грузов вагоны разделяются на крытые, полувагоны, платформы, цистерны, изотермические и специального назначения.</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Крытые вагоны предназначены для перевозки ценных грузов и грузов, требующих защиты от атмосферных воздействий. В них перевозят зерно, тарные и штучные грузы и ряд других. В крытом цельнометаллическом вагоне боковые стены кузова снабжены люками. В металлической крыше сделаны четыре загрузочных люка с автоматически запирающимися крошками.</w:t>
      </w:r>
      <w:r w:rsidRPr="001B367C">
        <w:rPr>
          <w:rFonts w:ascii="Verdana" w:eastAsia="Times New Roman" w:hAnsi="Verdana" w:cs="Courier New"/>
          <w:sz w:val="28"/>
          <w:szCs w:val="28"/>
          <w:lang w:eastAsia="ru-RU"/>
        </w:rPr>
        <w:br/>
        <w:t>Цельнометаллические самоуплотняющиеся двери кузова в нижней части снабжены разгрузочными люками, через которые выгружается часть зерна для уменьшения давления на дверь перед ее открытием. Уплотнение двери достигается применением резиновых прокладок специального профиля в местах сопряжения со стойками кузова и специальными пазами у порога. В вагонах с самоуплотняющимися дверями зерно перевозят без применения хлебных щитов. У четырехосных крытых вагонов прежней постройки для перевозки зерна ставят хлебные щиты в дверные проемы.</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Полувагоны составляют значительную часть грузового вагонного парка, используемую наиболее интенсивно. Полувагон не имеет крыши, а пол его составлен из разгрузочных люков. Люки закрываются специальными запорами и снабжены юре ионам и для облегчения их закрывания.</w:t>
      </w:r>
      <w:r w:rsidRPr="001B367C">
        <w:rPr>
          <w:rFonts w:ascii="Verdana" w:eastAsia="Times New Roman" w:hAnsi="Verdana" w:cs="Courier New"/>
          <w:sz w:val="28"/>
          <w:szCs w:val="28"/>
          <w:lang w:eastAsia="ru-RU"/>
        </w:rPr>
        <w:br/>
        <w:t xml:space="preserve">Полувагоны предназначены для перевозки массовых сыпучих </w:t>
      </w:r>
      <w:r w:rsidRPr="001B367C">
        <w:rPr>
          <w:rFonts w:ascii="Verdana" w:eastAsia="Times New Roman" w:hAnsi="Verdana" w:cs="Courier New"/>
          <w:sz w:val="28"/>
          <w:szCs w:val="28"/>
          <w:lang w:eastAsia="ru-RU"/>
        </w:rPr>
        <w:lastRenderedPageBreak/>
        <w:t xml:space="preserve">и навалочных грузов, не требующих защиты от атмосферных осадков,— руды, леса, угля, металла, а также автомашин, сельскохозяйственной техники и др. Этот тип вагона позволяет широко применять механизированную погрузку и выгрузку, в том числе и на </w:t>
      </w:r>
      <w:proofErr w:type="spellStart"/>
      <w:r w:rsidRPr="001B367C">
        <w:rPr>
          <w:rFonts w:ascii="Verdana" w:eastAsia="Times New Roman" w:hAnsi="Verdana" w:cs="Courier New"/>
          <w:sz w:val="28"/>
          <w:szCs w:val="28"/>
          <w:lang w:eastAsia="ru-RU"/>
        </w:rPr>
        <w:t>вагоноопрокидывателях</w:t>
      </w:r>
      <w:proofErr w:type="spellEnd"/>
      <w:r w:rsidRPr="001B367C">
        <w:rPr>
          <w:rFonts w:ascii="Verdana" w:eastAsia="Times New Roman" w:hAnsi="Verdana" w:cs="Courier New"/>
          <w:sz w:val="28"/>
          <w:szCs w:val="28"/>
          <w:lang w:eastAsia="ru-RU"/>
        </w:rPr>
        <w:t xml:space="preserve">. Перевозка таких массовых грузов, как руда, каменный уголь, лес и др., осуществляется маршрутами. Практика показала, что для маршрутных перевозок массовых тяжелых грузов, особенно на </w:t>
      </w:r>
      <w:proofErr w:type="spellStart"/>
      <w:r w:rsidRPr="001B367C">
        <w:rPr>
          <w:rFonts w:ascii="Verdana" w:eastAsia="Times New Roman" w:hAnsi="Verdana" w:cs="Courier New"/>
          <w:sz w:val="28"/>
          <w:szCs w:val="28"/>
          <w:lang w:eastAsia="ru-RU"/>
        </w:rPr>
        <w:t>грузонапряженных</w:t>
      </w:r>
      <w:proofErr w:type="spellEnd"/>
      <w:r w:rsidRPr="001B367C">
        <w:rPr>
          <w:rFonts w:ascii="Verdana" w:eastAsia="Times New Roman" w:hAnsi="Verdana" w:cs="Courier New"/>
          <w:sz w:val="28"/>
          <w:szCs w:val="28"/>
          <w:lang w:eastAsia="ru-RU"/>
        </w:rPr>
        <w:t xml:space="preserve"> направлениях, нужны большегрузные </w:t>
      </w:r>
      <w:proofErr w:type="spellStart"/>
      <w:r w:rsidRPr="001B367C">
        <w:rPr>
          <w:rFonts w:ascii="Verdana" w:eastAsia="Times New Roman" w:hAnsi="Verdana" w:cs="Courier New"/>
          <w:sz w:val="28"/>
          <w:szCs w:val="28"/>
          <w:lang w:eastAsia="ru-RU"/>
        </w:rPr>
        <w:t>восьмиосные</w:t>
      </w:r>
      <w:proofErr w:type="spellEnd"/>
      <w:r w:rsidRPr="001B367C">
        <w:rPr>
          <w:rFonts w:ascii="Verdana" w:eastAsia="Times New Roman" w:hAnsi="Verdana" w:cs="Courier New"/>
          <w:sz w:val="28"/>
          <w:szCs w:val="28"/>
          <w:lang w:eastAsia="ru-RU"/>
        </w:rPr>
        <w:t xml:space="preserve"> полувагоны с повышенными нагрузками на 1 м пути.</w:t>
      </w:r>
      <w:r w:rsidRPr="001B367C">
        <w:rPr>
          <w:rFonts w:ascii="Verdana" w:eastAsia="Times New Roman" w:hAnsi="Verdana" w:cs="Courier New"/>
          <w:sz w:val="28"/>
          <w:szCs w:val="28"/>
          <w:lang w:eastAsia="ru-RU"/>
        </w:rPr>
        <w:br/>
        <w:t>Платформы предназначены для перевозки длинномерных грузов (рельсов, лесоматериалов), контейнеров, а также автомобилей и различных автодорожных и сельскохозяйственных машин. Четырехосная платформа с цельнометаллическими бортами является основным типом платформ.</w:t>
      </w:r>
      <w:r w:rsidRPr="001B367C">
        <w:rPr>
          <w:rFonts w:ascii="Verdana" w:eastAsia="Times New Roman" w:hAnsi="Verdana" w:cs="Courier New"/>
          <w:sz w:val="28"/>
          <w:szCs w:val="28"/>
          <w:lang w:eastAsia="ru-RU"/>
        </w:rPr>
        <w:br/>
        <w:t>В цистернах перевозят массовые жидкие грузы, нефтепродукты. В зависимости от рода перевозимого нефтепродукта цистерны специализируются и снабжаются приборами для верхнего или нижнего слива. Кузов цистерны представляет собой котел цилиндрической формы с колпаком в верхней части. На котлах цистерн для перевозки бензина устанавливаются предохранительные клапаны. Для перевозки бензина и светлых нефтепродуктов используются цистерны грузоподъемностью 62 т, оборудованные универсальным сливным прибором.</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lastRenderedPageBreak/>
        <w:t xml:space="preserve">Строятся большегрузные </w:t>
      </w:r>
      <w:proofErr w:type="spellStart"/>
      <w:r w:rsidRPr="001B367C">
        <w:rPr>
          <w:rFonts w:ascii="Verdana" w:eastAsia="Times New Roman" w:hAnsi="Verdana" w:cs="Courier New"/>
          <w:sz w:val="28"/>
          <w:szCs w:val="28"/>
          <w:lang w:eastAsia="ru-RU"/>
        </w:rPr>
        <w:t>восьмиосные</w:t>
      </w:r>
      <w:proofErr w:type="spellEnd"/>
      <w:r w:rsidRPr="001B367C">
        <w:rPr>
          <w:rFonts w:ascii="Verdana" w:eastAsia="Times New Roman" w:hAnsi="Verdana" w:cs="Courier New"/>
          <w:sz w:val="28"/>
          <w:szCs w:val="28"/>
          <w:lang w:eastAsia="ru-RU"/>
        </w:rPr>
        <w:t xml:space="preserve"> цистерны для перевозки нефтепродуктов, что позволяет так же, как и в </w:t>
      </w:r>
      <w:proofErr w:type="spellStart"/>
      <w:r w:rsidRPr="001B367C">
        <w:rPr>
          <w:rFonts w:ascii="Verdana" w:eastAsia="Times New Roman" w:hAnsi="Verdana" w:cs="Courier New"/>
          <w:sz w:val="28"/>
          <w:szCs w:val="28"/>
          <w:lang w:eastAsia="ru-RU"/>
        </w:rPr>
        <w:t>восьмиосных</w:t>
      </w:r>
      <w:proofErr w:type="spellEnd"/>
      <w:r w:rsidRPr="001B367C">
        <w:rPr>
          <w:rFonts w:ascii="Verdana" w:eastAsia="Times New Roman" w:hAnsi="Verdana" w:cs="Courier New"/>
          <w:sz w:val="28"/>
          <w:szCs w:val="28"/>
          <w:lang w:eastAsia="ru-RU"/>
        </w:rPr>
        <w:t xml:space="preserve"> полувагонах, перевозить больше грузов при той же длине поезда, сформированного из четырехосных цистерн.</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В парке грузовых вагонов все большее значение приобретают, вагоны специального назначения, т.е. приспособленные для перевозки определенных видов массовых грузов. Ниже приводятся некоторые типы таких специализированных вагонов.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Вагоны для перевозки зерна - это четырехосный цельнометаллический крытый вагон с наклонными стенами, образующими бункера, служащие емкостями для зерна и удобными для разгрузки. В крыше сделаны герметически закрывающиеся люки, через которые производится загрузка зерна.</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Подобные типы специализированных вагонов имеются и для перевозки цемента, окатышей. Четырехосный хоппер-дозатор используется для перевозки щебня и снабжен дозирующим устройством, очень удобным при производстве путевых работ.</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Для перевозки навалочных грузов промышленными предприятиями используются вагоны-думпкары. Они имеют пневматическое оборудование для наклона кузова при разгрузке груза.</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lastRenderedPageBreak/>
        <w:t>В парке имеются разнообразные типы цистерн для перевозки жидких, сжиженных и порошковых грузов. Имеются цистерны для перевозки вязких нефтепродуктов (мазута, смазочных масел), котлы которых имеют обогревательные рубашки. Для подогрева груза при сливе пар подается, а рубашку с выпуском его через два патрубка, расположенных по концам в нижней части рубашки. К этой группе относятся и цистерны для перевозки молока, котлы которых изготовлены из нержавеющей стали и снабжены теплоизоляционным слоем. Имеются цистерны для перевозки спирта, кислот и других грузов.</w:t>
      </w:r>
      <w:r w:rsidRPr="001B367C">
        <w:rPr>
          <w:rFonts w:ascii="Verdana" w:eastAsia="Times New Roman" w:hAnsi="Verdana" w:cs="Courier New"/>
          <w:sz w:val="28"/>
          <w:szCs w:val="28"/>
          <w:lang w:eastAsia="ru-RU"/>
        </w:rPr>
        <w:br/>
        <w:t>Строят специальные четырехосные двухъярусные платформы для перевозки легковых автомобилей, а также платформы для перевозки крупногабаритных контейнеров. Вагоны-транспортеры различной грузоподъемности строят для перевозки тяжеловесных и крупногабаритных грузов (роторы, генераторы, турбины, трансформаторы и др.). Мощные рамы-балки, изогнутые в средней части, обракуют погрузочную площадку с пониженным расположением пола. Рама опирается на многоосные тележки.</w:t>
      </w:r>
      <w:r w:rsidRPr="001B367C">
        <w:rPr>
          <w:rFonts w:ascii="Verdana" w:eastAsia="Times New Roman" w:hAnsi="Verdana" w:cs="Courier New"/>
          <w:sz w:val="28"/>
          <w:szCs w:val="28"/>
          <w:lang w:eastAsia="ru-RU"/>
        </w:rPr>
        <w:br/>
        <w:t>Изотермические вагоны используют для перевозки скоропортящихся грузов.</w:t>
      </w:r>
      <w:r w:rsidRPr="001B367C">
        <w:rPr>
          <w:rFonts w:ascii="Verdana" w:eastAsia="Times New Roman" w:hAnsi="Verdana" w:cs="Courier New"/>
          <w:sz w:val="28"/>
          <w:szCs w:val="28"/>
          <w:lang w:eastAsia="ru-RU"/>
        </w:rPr>
        <w:br/>
        <w:t xml:space="preserve">Для этой цели выпускают вагоны с машинным охлаждением, получившие название </w:t>
      </w:r>
      <w:proofErr w:type="gramStart"/>
      <w:r w:rsidRPr="001B367C">
        <w:rPr>
          <w:rFonts w:ascii="Verdana" w:eastAsia="Times New Roman" w:hAnsi="Verdana" w:cs="Courier New"/>
          <w:sz w:val="28"/>
          <w:szCs w:val="28"/>
          <w:lang w:eastAsia="ru-RU"/>
        </w:rPr>
        <w:t>рефрижераторных</w:t>
      </w:r>
      <w:proofErr w:type="gramEnd"/>
      <w:r w:rsidRPr="001B367C">
        <w:rPr>
          <w:rFonts w:ascii="Verdana" w:eastAsia="Times New Roman" w:hAnsi="Verdana" w:cs="Courier New"/>
          <w:sz w:val="28"/>
          <w:szCs w:val="28"/>
          <w:lang w:eastAsia="ru-RU"/>
        </w:rPr>
        <w:t xml:space="preserve">. Такие вагоны соединяют в поезда или секции по 23, 23, 12 или 5 единиц. В поезд или секцию входят вагоны, в которых размещено электросиловое и холодильное оборудование. Получают все большее распространение автономные рефрижераторные </w:t>
      </w:r>
      <w:r w:rsidRPr="001B367C">
        <w:rPr>
          <w:rFonts w:ascii="Verdana" w:eastAsia="Times New Roman" w:hAnsi="Verdana" w:cs="Courier New"/>
          <w:sz w:val="28"/>
          <w:szCs w:val="28"/>
          <w:lang w:eastAsia="ru-RU"/>
        </w:rPr>
        <w:lastRenderedPageBreak/>
        <w:t>вагоны с индивидуальным машинным охлаждением и электрическим отоплением. Имеются изотермические вагоны с льдосоляным охлаждением — так называемые вагоны-ледники, а также специальные вагоны для перевозки живой рыбы, вина и других продуктов.</w:t>
      </w:r>
      <w:r w:rsidRPr="001B367C">
        <w:rPr>
          <w:rFonts w:ascii="Verdana" w:eastAsia="Times New Roman" w:hAnsi="Verdana" w:cs="Courier New"/>
          <w:sz w:val="28"/>
          <w:szCs w:val="28"/>
          <w:lang w:eastAsia="ru-RU"/>
        </w:rPr>
        <w:br/>
        <w:t xml:space="preserve">Пассажирские вагоны. Вагоны пассажирского парка подразделяют на вагоны для перевозки пассажиров, </w:t>
      </w:r>
      <w:proofErr w:type="gramStart"/>
      <w:r w:rsidRPr="001B367C">
        <w:rPr>
          <w:rFonts w:ascii="Verdana" w:eastAsia="Times New Roman" w:hAnsi="Verdana" w:cs="Courier New"/>
          <w:sz w:val="28"/>
          <w:szCs w:val="28"/>
          <w:lang w:eastAsia="ru-RU"/>
        </w:rPr>
        <w:t>почтовый</w:t>
      </w:r>
      <w:proofErr w:type="gramEnd"/>
      <w:r w:rsidRPr="001B367C">
        <w:rPr>
          <w:rFonts w:ascii="Verdana" w:eastAsia="Times New Roman" w:hAnsi="Verdana" w:cs="Courier New"/>
          <w:sz w:val="28"/>
          <w:szCs w:val="28"/>
          <w:lang w:eastAsia="ru-RU"/>
        </w:rPr>
        <w:t xml:space="preserve">, багажные, вагоны-рестораны и вагоны специального назначения. Вагоны дальнего следования приспособлены для продолжительного пребывания в них пассажиров. Такие вагоны бывают купейными с мягкими, жесткими или полужесткими местами для лежания и </w:t>
      </w:r>
      <w:proofErr w:type="spellStart"/>
      <w:r w:rsidRPr="001B367C">
        <w:rPr>
          <w:rFonts w:ascii="Verdana" w:eastAsia="Times New Roman" w:hAnsi="Verdana" w:cs="Courier New"/>
          <w:sz w:val="28"/>
          <w:szCs w:val="28"/>
          <w:lang w:eastAsia="ru-RU"/>
        </w:rPr>
        <w:t>некупейные</w:t>
      </w:r>
      <w:proofErr w:type="spellEnd"/>
      <w:r w:rsidRPr="001B367C">
        <w:rPr>
          <w:rFonts w:ascii="Verdana" w:eastAsia="Times New Roman" w:hAnsi="Verdana" w:cs="Courier New"/>
          <w:sz w:val="28"/>
          <w:szCs w:val="28"/>
          <w:lang w:eastAsia="ru-RU"/>
        </w:rPr>
        <w:br/>
        <w:t>(открытые) с жесткими пли полужесткими местами.</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Вагоны местного (межобластного) и пригородного сообщения предназначены для перевозки пассажиров на короткие расстояния. В них имеются жесткие или мягкие (постоянные или откидные) места для сидения. Вагоны-рестораны курсируют в пассажирских поездах дальнего следования.</w:t>
      </w:r>
    </w:p>
    <w:p w:rsidR="00772DF2" w:rsidRDefault="00617F87" w:rsidP="00772DF2">
      <w:pPr>
        <w:spacing w:before="100" w:beforeAutospacing="1" w:after="100" w:afterAutospacing="1" w:line="360" w:lineRule="auto"/>
        <w:ind w:left="84" w:right="84" w:firstLine="335"/>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Пассажирские вагоны всех типов строят четырехосные с цельнометаллическим кузовом длиной 23,6 м. В каждом купе вагона дальнего следования расположено по четыре мягких пли полужестких спальных места, </w:t>
      </w:r>
      <w:proofErr w:type="spellStart"/>
      <w:r w:rsidRPr="001B367C">
        <w:rPr>
          <w:rFonts w:ascii="Verdana" w:eastAsia="Times New Roman" w:hAnsi="Verdana" w:cs="Courier New"/>
          <w:sz w:val="28"/>
          <w:szCs w:val="28"/>
          <w:lang w:eastAsia="ru-RU"/>
        </w:rPr>
        <w:t>некупейные</w:t>
      </w:r>
      <w:proofErr w:type="spellEnd"/>
      <w:r w:rsidRPr="001B367C">
        <w:rPr>
          <w:rFonts w:ascii="Verdana" w:eastAsia="Times New Roman" w:hAnsi="Verdana" w:cs="Courier New"/>
          <w:sz w:val="28"/>
          <w:szCs w:val="28"/>
          <w:lang w:eastAsia="ru-RU"/>
        </w:rPr>
        <w:t xml:space="preserve"> вагоны оборудованы местами для лежания в общем салоне. В вагонах местного и пригородного сообщений установлены диваны (кресла) для сидения и настенные полки для ручного </w:t>
      </w:r>
      <w:r w:rsidRPr="001B367C">
        <w:rPr>
          <w:rFonts w:ascii="Verdana" w:eastAsia="Times New Roman" w:hAnsi="Verdana" w:cs="Courier New"/>
          <w:sz w:val="28"/>
          <w:szCs w:val="28"/>
          <w:lang w:eastAsia="ru-RU"/>
        </w:rPr>
        <w:lastRenderedPageBreak/>
        <w:t>багажа. Все цельнометаллические пассажирские вагоны оборудованы принудительной вентиляцией, благодаря чему внутрь вагона подается очищенный, а зимой и подогретый воздух. Еще больший комфорт в вагонах создают установки кондиционирования воздуха, которые обеспечивают постоянную температуру и влажность воздуха в вагоне автоматически зимой и летом практически па заданном уровне. Все пассажирские вагоны имеют электрическое освещенные с приводом генератора от торца шейки оси или от средней части оси. Получаемая энергия используется для кипятильников, обогрева водоналивных головок, подогрева воды для умывальников.</w:t>
      </w:r>
      <w:r w:rsidRPr="001B367C">
        <w:rPr>
          <w:rFonts w:ascii="Verdana" w:eastAsia="Times New Roman" w:hAnsi="Verdana" w:cs="Courier New"/>
          <w:sz w:val="28"/>
          <w:szCs w:val="28"/>
          <w:lang w:eastAsia="ru-RU"/>
        </w:rPr>
        <w:br/>
        <w:t xml:space="preserve">Имеются </w:t>
      </w:r>
      <w:proofErr w:type="gramStart"/>
      <w:r w:rsidRPr="001B367C">
        <w:rPr>
          <w:rFonts w:ascii="Verdana" w:eastAsia="Times New Roman" w:hAnsi="Verdana" w:cs="Courier New"/>
          <w:sz w:val="28"/>
          <w:szCs w:val="28"/>
          <w:lang w:eastAsia="ru-RU"/>
        </w:rPr>
        <w:t>пассажирские вагоны, оснащенные приборами электрического отопления от магистрали напряжением 3000 В. Возрастает</w:t>
      </w:r>
      <w:proofErr w:type="gramEnd"/>
      <w:r w:rsidRPr="001B367C">
        <w:rPr>
          <w:rFonts w:ascii="Verdana" w:eastAsia="Times New Roman" w:hAnsi="Verdana" w:cs="Courier New"/>
          <w:sz w:val="28"/>
          <w:szCs w:val="28"/>
          <w:lang w:eastAsia="ru-RU"/>
        </w:rPr>
        <w:t xml:space="preserve"> количество пассажирских вагонов, имеющих комбинированное отопление, в которых котлы водяного отопления на электрифицированных участках в качестве теплового источника используют электроэнергию, а на </w:t>
      </w:r>
      <w:proofErr w:type="spellStart"/>
      <w:r w:rsidRPr="001B367C">
        <w:rPr>
          <w:rFonts w:ascii="Verdana" w:eastAsia="Times New Roman" w:hAnsi="Verdana" w:cs="Courier New"/>
          <w:sz w:val="28"/>
          <w:szCs w:val="28"/>
          <w:lang w:eastAsia="ru-RU"/>
        </w:rPr>
        <w:t>неэлектрифицированных</w:t>
      </w:r>
      <w:proofErr w:type="spellEnd"/>
      <w:r w:rsidRPr="001B367C">
        <w:rPr>
          <w:rFonts w:ascii="Verdana" w:eastAsia="Times New Roman" w:hAnsi="Verdana" w:cs="Courier New"/>
          <w:sz w:val="28"/>
          <w:szCs w:val="28"/>
          <w:lang w:eastAsia="ru-RU"/>
        </w:rPr>
        <w:t xml:space="preserve"> участках — твердое топливо.</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Большая часть пассажирских вагонов имеет водяное индивидуальное отопление с котлом, работающий на твердом топливе (каменный уголь).</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В багажном вагоне имеются отделения для багажа с полками, служебное отделение и боковые двери для погрузочно-разгрузочных операций, В почтовых вагонах оборудованы отделения для посылок, газет, сортировки, хранения почты и для сопровождающих вагон работников </w:t>
      </w:r>
      <w:r w:rsidRPr="001B367C">
        <w:rPr>
          <w:rFonts w:ascii="Verdana" w:eastAsia="Times New Roman" w:hAnsi="Verdana" w:cs="Courier New"/>
          <w:sz w:val="28"/>
          <w:szCs w:val="28"/>
          <w:lang w:eastAsia="ru-RU"/>
        </w:rPr>
        <w:lastRenderedPageBreak/>
        <w:t xml:space="preserve">связи. В вагонах-ресторанах имеется </w:t>
      </w:r>
      <w:proofErr w:type="gramStart"/>
      <w:r w:rsidRPr="001B367C">
        <w:rPr>
          <w:rFonts w:ascii="Verdana" w:eastAsia="Times New Roman" w:hAnsi="Verdana" w:cs="Courier New"/>
          <w:sz w:val="28"/>
          <w:szCs w:val="28"/>
          <w:lang w:eastAsia="ru-RU"/>
        </w:rPr>
        <w:t>кухня</w:t>
      </w:r>
      <w:proofErr w:type="gramEnd"/>
      <w:r w:rsidRPr="001B367C">
        <w:rPr>
          <w:rFonts w:ascii="Verdana" w:eastAsia="Times New Roman" w:hAnsi="Verdana" w:cs="Courier New"/>
          <w:sz w:val="28"/>
          <w:szCs w:val="28"/>
          <w:lang w:eastAsia="ru-RU"/>
        </w:rPr>
        <w:t xml:space="preserve"> и салон для приема пищи. К пассажирским вагонам специального назначения относятся вагоны-лаборатории, клубы, санитарные и другие вагоны служебно-технического назначения.</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Общие сведения об устройстве вагонов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br/>
        <w:t xml:space="preserve">Все вагоны состоят из следующих основных узлов; кузова с рамой, ходовых частей, </w:t>
      </w:r>
      <w:proofErr w:type="spellStart"/>
      <w:r w:rsidRPr="001B367C">
        <w:rPr>
          <w:rFonts w:ascii="Verdana" w:eastAsia="Times New Roman" w:hAnsi="Verdana" w:cs="Courier New"/>
          <w:sz w:val="28"/>
          <w:szCs w:val="28"/>
          <w:lang w:eastAsia="ru-RU"/>
        </w:rPr>
        <w:t>автосцепных</w:t>
      </w:r>
      <w:proofErr w:type="spellEnd"/>
      <w:r w:rsidRPr="001B367C">
        <w:rPr>
          <w:rFonts w:ascii="Verdana" w:eastAsia="Times New Roman" w:hAnsi="Verdana" w:cs="Courier New"/>
          <w:sz w:val="28"/>
          <w:szCs w:val="28"/>
          <w:lang w:eastAsia="ru-RU"/>
        </w:rPr>
        <w:t xml:space="preserve"> устройств и тормозного оборудования.</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Кузов служит для размещения в вагоне пассажиров или грузов. Конструкция кузова зависит от назначения загона. Так, каркас кузова грузовых крытых вагонов состоит из металлических стоек, дуг и балок фасонного профиля.</w:t>
      </w:r>
      <w:r w:rsidRPr="001B367C">
        <w:rPr>
          <w:rFonts w:ascii="Verdana" w:eastAsia="Times New Roman" w:hAnsi="Verdana" w:cs="Courier New"/>
          <w:sz w:val="28"/>
          <w:szCs w:val="28"/>
          <w:lang w:eastAsia="ru-RU"/>
        </w:rPr>
        <w:br/>
        <w:t>Стены кузова обшиты стальными листами. Если стены обшиваются досками, то каркас кузова дополнительно имеет металлические раскосы. Потолочные дуги и фрамуги покрыты стальными листами, сваренными в стыках и образующими цельнометаллическую крышу. Раньше крыша грузового вагона покрывалась кровельной сталью, делалась без загрузочных люков и была менее прочной и недолговечной. Кузов имеет по две (или по одной) задвижной цельнометаллической двери с обеих сторон и по два люка на каждой продольной стене.</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Каркас кузова цельнометаллического пассажирского вагона представляет единую сварную металлическую </w:t>
      </w:r>
      <w:r w:rsidRPr="001B367C">
        <w:rPr>
          <w:rFonts w:ascii="Verdana" w:eastAsia="Times New Roman" w:hAnsi="Verdana" w:cs="Courier New"/>
          <w:sz w:val="28"/>
          <w:szCs w:val="28"/>
          <w:lang w:eastAsia="ru-RU"/>
        </w:rPr>
        <w:lastRenderedPageBreak/>
        <w:t xml:space="preserve">несущую конструкцию, состоящую из поперечных и продольных балок и стоек, а также дуг крыши. Наружная обшивка и крыша </w:t>
      </w:r>
      <w:proofErr w:type="gramStart"/>
      <w:r w:rsidRPr="001B367C">
        <w:rPr>
          <w:rFonts w:ascii="Verdana" w:eastAsia="Times New Roman" w:hAnsi="Verdana" w:cs="Courier New"/>
          <w:sz w:val="28"/>
          <w:szCs w:val="28"/>
          <w:lang w:eastAsia="ru-RU"/>
        </w:rPr>
        <w:t>выполнены</w:t>
      </w:r>
      <w:proofErr w:type="gramEnd"/>
      <w:r w:rsidRPr="001B367C">
        <w:rPr>
          <w:rFonts w:ascii="Verdana" w:eastAsia="Times New Roman" w:hAnsi="Verdana" w:cs="Courier New"/>
          <w:sz w:val="28"/>
          <w:szCs w:val="28"/>
          <w:lang w:eastAsia="ru-RU"/>
        </w:rPr>
        <w:t xml:space="preserve"> из стальных гофрированных листов, привариваемых к каркасу. Такой кузов обладает большой прочностью и меньшей массой, приходящейся на одно пассажирское место. Внутренние перегородки, а также внутренняя обшивка стен выполнены из дерева, древесноволокнистых плит и полимерных материалов.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Основание кузова — рама воспринимает продольные ударно-тяговые силы, действующие на вагон, и массу груза. Хребтовая балка рамы современных грузовых вагонов состоит из двух мощных стальных прокатных швеллерных или 2- образных балок, расположенных одна от другой на расстоянии, обеспечивающем размещение устройств автосцепки. Обе балки скреплены между собой стальными листами и образуют единую мощную конструкцию. К хребтовой балке прикреплены концевые (буферные) балки, поперечные и шкворневые балки, скрепленные боковыми продольными балками. Конструкция рамы полувагона или цистерны позволяет закрепить разгрузочные люки или котел.</w:t>
      </w:r>
      <w:r w:rsidRPr="001B367C">
        <w:rPr>
          <w:rFonts w:ascii="Verdana" w:eastAsia="Times New Roman" w:hAnsi="Verdana" w:cs="Courier New"/>
          <w:sz w:val="28"/>
          <w:szCs w:val="28"/>
          <w:lang w:eastAsia="ru-RU"/>
        </w:rPr>
        <w:br/>
        <w:t>Кузов опирается на ходовые части, которые передают на рельсы массу вагона с грузом.</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К ходовым частям вагона относятся колесные пары, буксы с подшипниками, рессорное подвешивание. В четырехосных и многоосных вагонах все эти элементы объединяются в тележки, которые и обеспечивают более легкое прохождение вагонов на кривых участках пути и более плавный ход.</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lastRenderedPageBreak/>
        <w:t>Основной тип тележки грузовых вагонов — двухосная тележка ЦНИИ-ХЗ с одинарным рессорным подвешиванием. Она состоит из двух литых боковин, в которых имеется средний проем (окно) для размещения пружин рессорных комплектов. В пазы боковых проемов вставлены корпуса букс колесных пар.</w:t>
      </w:r>
      <w:r w:rsidRPr="001B367C">
        <w:rPr>
          <w:rFonts w:ascii="Verdana" w:eastAsia="Times New Roman" w:hAnsi="Verdana" w:cs="Courier New"/>
          <w:sz w:val="28"/>
          <w:szCs w:val="28"/>
          <w:lang w:eastAsia="ru-RU"/>
        </w:rPr>
        <w:br/>
        <w:t xml:space="preserve">Литая </w:t>
      </w:r>
      <w:proofErr w:type="spellStart"/>
      <w:r w:rsidRPr="001B367C">
        <w:rPr>
          <w:rFonts w:ascii="Verdana" w:eastAsia="Times New Roman" w:hAnsi="Verdana" w:cs="Courier New"/>
          <w:sz w:val="28"/>
          <w:szCs w:val="28"/>
          <w:lang w:eastAsia="ru-RU"/>
        </w:rPr>
        <w:t>надрессорная</w:t>
      </w:r>
      <w:proofErr w:type="spellEnd"/>
      <w:r w:rsidRPr="001B367C">
        <w:rPr>
          <w:rFonts w:ascii="Verdana" w:eastAsia="Times New Roman" w:hAnsi="Verdana" w:cs="Courier New"/>
          <w:sz w:val="28"/>
          <w:szCs w:val="28"/>
          <w:lang w:eastAsia="ru-RU"/>
        </w:rPr>
        <w:t xml:space="preserve"> балка тележки представляет собой брус коробчатого сечения, воспринимающий нагрузку от вагона через пятниковое соединение.</w:t>
      </w:r>
      <w:r w:rsidRPr="001B367C">
        <w:rPr>
          <w:rFonts w:ascii="Verdana" w:eastAsia="Times New Roman" w:hAnsi="Verdana" w:cs="Courier New"/>
          <w:sz w:val="28"/>
          <w:szCs w:val="28"/>
          <w:lang w:eastAsia="ru-RU"/>
        </w:rPr>
        <w:br/>
        <w:t>Концы балки опираются на клиновые амортизаторы и через них на комплекты пружин. Клинья амортизаторов размещены в особых углублениях и соприкасаются своими вертикальными плоскостями со стальными сменными планками, укрепленными на боковинах. В зависимости от массы груза вагона каждый рессорный комплект тележки состоит из пяти — семи двухрядных пружин.</w:t>
      </w:r>
      <w:r w:rsidRPr="001B367C">
        <w:rPr>
          <w:rFonts w:ascii="Verdana" w:eastAsia="Times New Roman" w:hAnsi="Verdana" w:cs="Courier New"/>
          <w:sz w:val="28"/>
          <w:szCs w:val="28"/>
          <w:lang w:eastAsia="ru-RU"/>
        </w:rPr>
        <w:br/>
        <w:t>Колесные пары для этой тележки имеют диаметр по кругу катания 950 мм.</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На кронштейнах боковин валиками укреплены подвески </w:t>
      </w:r>
      <w:proofErr w:type="spellStart"/>
      <w:r w:rsidRPr="001B367C">
        <w:rPr>
          <w:rFonts w:ascii="Verdana" w:eastAsia="Times New Roman" w:hAnsi="Verdana" w:cs="Courier New"/>
          <w:sz w:val="28"/>
          <w:szCs w:val="28"/>
          <w:lang w:eastAsia="ru-RU"/>
        </w:rPr>
        <w:t>триангелей</w:t>
      </w:r>
      <w:proofErr w:type="spellEnd"/>
      <w:r w:rsidRPr="001B367C">
        <w:rPr>
          <w:rFonts w:ascii="Verdana" w:eastAsia="Times New Roman" w:hAnsi="Verdana" w:cs="Courier New"/>
          <w:sz w:val="28"/>
          <w:szCs w:val="28"/>
          <w:lang w:eastAsia="ru-RU"/>
        </w:rPr>
        <w:t xml:space="preserve"> с тормозными колодками. </w:t>
      </w:r>
      <w:proofErr w:type="spellStart"/>
      <w:proofErr w:type="gramStart"/>
      <w:r w:rsidRPr="001B367C">
        <w:rPr>
          <w:rFonts w:ascii="Verdana" w:eastAsia="Times New Roman" w:hAnsi="Verdana" w:cs="Courier New"/>
          <w:sz w:val="28"/>
          <w:szCs w:val="28"/>
          <w:lang w:eastAsia="ru-RU"/>
        </w:rPr>
        <w:t>Триангели</w:t>
      </w:r>
      <w:proofErr w:type="spellEnd"/>
      <w:r w:rsidRPr="001B367C">
        <w:rPr>
          <w:rFonts w:ascii="Verdana" w:eastAsia="Times New Roman" w:hAnsi="Verdana" w:cs="Courier New"/>
          <w:sz w:val="28"/>
          <w:szCs w:val="28"/>
          <w:lang w:eastAsia="ru-RU"/>
        </w:rPr>
        <w:t xml:space="preserve"> соединены с вертикальными рычагами, а последние — с распорной тягой при помощи валиков, шайб и шплинтов.</w:t>
      </w:r>
      <w:proofErr w:type="gramEnd"/>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Для </w:t>
      </w:r>
      <w:proofErr w:type="spellStart"/>
      <w:r w:rsidRPr="001B367C">
        <w:rPr>
          <w:rFonts w:ascii="Verdana" w:eastAsia="Times New Roman" w:hAnsi="Verdana" w:cs="Courier New"/>
          <w:sz w:val="28"/>
          <w:szCs w:val="28"/>
          <w:lang w:eastAsia="ru-RU"/>
        </w:rPr>
        <w:t>шестиосных</w:t>
      </w:r>
      <w:proofErr w:type="spellEnd"/>
      <w:r w:rsidRPr="001B367C">
        <w:rPr>
          <w:rFonts w:ascii="Verdana" w:eastAsia="Times New Roman" w:hAnsi="Verdana" w:cs="Courier New"/>
          <w:sz w:val="28"/>
          <w:szCs w:val="28"/>
          <w:lang w:eastAsia="ru-RU"/>
        </w:rPr>
        <w:t xml:space="preserve"> грузовых вагонов построены трехосные тележки</w:t>
      </w:r>
      <w:proofErr w:type="gramStart"/>
      <w:r w:rsidRPr="001B367C">
        <w:rPr>
          <w:rFonts w:ascii="Verdana" w:eastAsia="Times New Roman" w:hAnsi="Verdana" w:cs="Courier New"/>
          <w:sz w:val="28"/>
          <w:szCs w:val="28"/>
          <w:lang w:eastAsia="ru-RU"/>
        </w:rPr>
        <w:t>.</w:t>
      </w:r>
      <w:proofErr w:type="gramEnd"/>
      <w:r w:rsidRPr="001B367C">
        <w:rPr>
          <w:rFonts w:ascii="Verdana" w:eastAsia="Times New Roman" w:hAnsi="Verdana" w:cs="Courier New"/>
          <w:sz w:val="28"/>
          <w:szCs w:val="28"/>
          <w:lang w:eastAsia="ru-RU"/>
        </w:rPr>
        <w:t xml:space="preserve"> </w:t>
      </w:r>
      <w:proofErr w:type="gramStart"/>
      <w:r w:rsidRPr="001B367C">
        <w:rPr>
          <w:rFonts w:ascii="Verdana" w:eastAsia="Times New Roman" w:hAnsi="Verdana" w:cs="Courier New"/>
          <w:sz w:val="28"/>
          <w:szCs w:val="28"/>
          <w:lang w:eastAsia="ru-RU"/>
        </w:rPr>
        <w:t>а</w:t>
      </w:r>
      <w:proofErr w:type="gramEnd"/>
      <w:r w:rsidRPr="001B367C">
        <w:rPr>
          <w:rFonts w:ascii="Verdana" w:eastAsia="Times New Roman" w:hAnsi="Verdana" w:cs="Courier New"/>
          <w:sz w:val="28"/>
          <w:szCs w:val="28"/>
          <w:lang w:eastAsia="ru-RU"/>
        </w:rPr>
        <w:t xml:space="preserve"> для </w:t>
      </w:r>
      <w:proofErr w:type="spellStart"/>
      <w:r w:rsidRPr="001B367C">
        <w:rPr>
          <w:rFonts w:ascii="Verdana" w:eastAsia="Times New Roman" w:hAnsi="Verdana" w:cs="Courier New"/>
          <w:sz w:val="28"/>
          <w:szCs w:val="28"/>
          <w:lang w:eastAsia="ru-RU"/>
        </w:rPr>
        <w:t>восьмиосных</w:t>
      </w:r>
      <w:proofErr w:type="spellEnd"/>
      <w:r w:rsidRPr="001B367C">
        <w:rPr>
          <w:rFonts w:ascii="Verdana" w:eastAsia="Times New Roman" w:hAnsi="Verdana" w:cs="Courier New"/>
          <w:sz w:val="28"/>
          <w:szCs w:val="28"/>
          <w:lang w:eastAsia="ru-RU"/>
        </w:rPr>
        <w:t xml:space="preserve"> — четырехосные, состоящие из двух сочлененных двухосных тележек типа ЦНИИ-ХЗ.</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Под грузовыми вагонами еще имеется некоторое количество двухосных тележек с боковинами, отлитыми </w:t>
      </w:r>
      <w:r w:rsidRPr="001B367C">
        <w:rPr>
          <w:rFonts w:ascii="Verdana" w:eastAsia="Times New Roman" w:hAnsi="Verdana" w:cs="Courier New"/>
          <w:sz w:val="28"/>
          <w:szCs w:val="28"/>
          <w:lang w:eastAsia="ru-RU"/>
        </w:rPr>
        <w:lastRenderedPageBreak/>
        <w:t>заодно с буксами, и поясные тележки, которые постепенно заменяются тележками типа ЦНИИ-ХЗ.</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Тележка двухосная КВЗ-ЦНИИ — наиболее совершенный тип тележки пассажирского вагона. Сварная рама тележки опирается на </w:t>
      </w:r>
      <w:proofErr w:type="spellStart"/>
      <w:r w:rsidRPr="001B367C">
        <w:rPr>
          <w:rFonts w:ascii="Verdana" w:eastAsia="Times New Roman" w:hAnsi="Verdana" w:cs="Courier New"/>
          <w:sz w:val="28"/>
          <w:szCs w:val="28"/>
          <w:lang w:eastAsia="ru-RU"/>
        </w:rPr>
        <w:t>надбуксовые</w:t>
      </w:r>
      <w:proofErr w:type="spellEnd"/>
      <w:r w:rsidRPr="001B367C">
        <w:rPr>
          <w:rFonts w:ascii="Verdana" w:eastAsia="Times New Roman" w:hAnsi="Verdana" w:cs="Courier New"/>
          <w:sz w:val="28"/>
          <w:szCs w:val="28"/>
          <w:lang w:eastAsia="ru-RU"/>
        </w:rPr>
        <w:t xml:space="preserve"> цилиндрические рессоры и через них на опоры роликовых букс колесных пар.</w:t>
      </w:r>
      <w:r w:rsidRPr="001B367C">
        <w:rPr>
          <w:rFonts w:ascii="Verdana" w:eastAsia="Times New Roman" w:hAnsi="Verdana" w:cs="Courier New"/>
          <w:sz w:val="28"/>
          <w:szCs w:val="28"/>
          <w:lang w:eastAsia="ru-RU"/>
        </w:rPr>
        <w:br/>
        <w:t>Тележка имеет центральное рессорное подвешивание, состоящее из четырех трехрядных пружин, двух люлечных балок, четырех люлечных подвесок и боковых гидравлических гасителей колебаний. Тележки для вагонов массой брутто до 70 т имеют по одному с каждой стороны гидравлическому гасителю колебаний, а для вагонов массой брутто выше 70 т — по два гасителя.</w:t>
      </w:r>
      <w:r w:rsidRPr="001B367C">
        <w:rPr>
          <w:rFonts w:ascii="Verdana" w:eastAsia="Times New Roman" w:hAnsi="Verdana" w:cs="Courier New"/>
          <w:sz w:val="28"/>
          <w:szCs w:val="28"/>
          <w:lang w:eastAsia="ru-RU"/>
        </w:rPr>
        <w:br/>
        <w:t>Тележка цельнометаллических пассажирских вагонов прежних выпусков имеет центральное люлечное подвешивание, снабженное эллиптическими рессорами без гидравлических гасителей колебаний.</w:t>
      </w:r>
      <w:r w:rsidRPr="001B367C">
        <w:rPr>
          <w:rFonts w:ascii="Verdana" w:eastAsia="Times New Roman" w:hAnsi="Verdana" w:cs="Courier New"/>
          <w:sz w:val="28"/>
          <w:szCs w:val="28"/>
          <w:lang w:eastAsia="ru-RU"/>
        </w:rPr>
        <w:br/>
        <w:t>Вагоны с такими тележками могут быть использованы для скоростей движения до 120 км/ч.</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К основным характеристикам грузовых вагонов относятся:</w:t>
      </w:r>
      <w:r w:rsidRPr="001B367C">
        <w:rPr>
          <w:rFonts w:ascii="Verdana" w:eastAsia="Times New Roman" w:hAnsi="Verdana" w:cs="Courier New"/>
          <w:sz w:val="28"/>
          <w:szCs w:val="28"/>
          <w:lang w:eastAsia="ru-RU"/>
        </w:rPr>
        <w:br/>
        <w:t>Грузоподъемность — максимальная масса груза в тоннах, которую можно перевозить в вагоне данного типа; длина вагона; тара — масса порожнего вагона; коэффициент тары — отношение массы порожнего вагона к грузоподъемности. Чем ниже коэффициент тары, тем экономичнее вагоны.</w:t>
      </w:r>
      <w:r w:rsidRPr="001B367C">
        <w:rPr>
          <w:rFonts w:ascii="Verdana" w:eastAsia="Times New Roman" w:hAnsi="Verdana" w:cs="Courier New"/>
          <w:sz w:val="28"/>
          <w:szCs w:val="28"/>
          <w:lang w:eastAsia="ru-RU"/>
        </w:rPr>
        <w:br/>
        <w:t>Допустимые нагрузки от оси вагона на рельсы (осевая), а также от вагона на</w:t>
      </w:r>
      <w:r w:rsidRPr="001B367C">
        <w:rPr>
          <w:rFonts w:ascii="Verdana" w:eastAsia="Times New Roman" w:hAnsi="Verdana" w:cs="Courier New"/>
          <w:sz w:val="28"/>
          <w:szCs w:val="28"/>
          <w:lang w:eastAsia="ru-RU"/>
        </w:rPr>
        <w:br/>
      </w:r>
      <w:r w:rsidRPr="001B367C">
        <w:rPr>
          <w:rFonts w:ascii="Verdana" w:eastAsia="Times New Roman" w:hAnsi="Verdana" w:cs="Courier New"/>
          <w:sz w:val="28"/>
          <w:szCs w:val="28"/>
          <w:lang w:eastAsia="ru-RU"/>
        </w:rPr>
        <w:lastRenderedPageBreak/>
        <w:t>1 м пути определяют максимально возможную массу загруженного вагона</w:t>
      </w:r>
      <w:r w:rsidRPr="001B367C">
        <w:rPr>
          <w:rFonts w:ascii="Verdana" w:eastAsia="Times New Roman" w:hAnsi="Verdana" w:cs="Courier New"/>
          <w:sz w:val="28"/>
          <w:szCs w:val="28"/>
          <w:lang w:eastAsia="ru-RU"/>
        </w:rPr>
        <w:br/>
        <w:t>(брутто).</w:t>
      </w:r>
      <w:r w:rsidRPr="001B367C">
        <w:rPr>
          <w:rFonts w:ascii="Verdana" w:eastAsia="Times New Roman" w:hAnsi="Verdana" w:cs="Courier New"/>
          <w:sz w:val="28"/>
          <w:szCs w:val="28"/>
          <w:lang w:eastAsia="ru-RU"/>
        </w:rPr>
        <w:br/>
        <w:t xml:space="preserve">Объем кузова и площадь пола определяют вместимость вагона. У открытого подвижного состава (платформ, полувагонов) </w:t>
      </w:r>
      <w:proofErr w:type="gramStart"/>
      <w:r w:rsidRPr="001B367C">
        <w:rPr>
          <w:rFonts w:ascii="Verdana" w:eastAsia="Times New Roman" w:hAnsi="Verdana" w:cs="Courier New"/>
          <w:sz w:val="28"/>
          <w:szCs w:val="28"/>
          <w:lang w:eastAsia="ru-RU"/>
        </w:rPr>
        <w:t>важное значение</w:t>
      </w:r>
      <w:proofErr w:type="gramEnd"/>
      <w:r w:rsidRPr="001B367C">
        <w:rPr>
          <w:rFonts w:ascii="Verdana" w:eastAsia="Times New Roman" w:hAnsi="Verdana" w:cs="Courier New"/>
          <w:sz w:val="28"/>
          <w:szCs w:val="28"/>
          <w:lang w:eastAsia="ru-RU"/>
        </w:rPr>
        <w:t xml:space="preserve"> имеет высота бортов или стен. При проектировании вагонов учитывается соотношение вместимости кузова и грузоподъемности. Вместимость крытого вагона характеризуется удельным объемом кузова, или отношением объема кузова вагона к его грузоподъемности, а вместимость платформы — удельной площадью пола, или отношением площади пола к грузоподъемности.</w:t>
      </w:r>
      <w:r w:rsidRPr="001B367C">
        <w:rPr>
          <w:rFonts w:ascii="Verdana" w:eastAsia="Times New Roman" w:hAnsi="Verdana" w:cs="Courier New"/>
          <w:sz w:val="28"/>
          <w:szCs w:val="28"/>
          <w:lang w:eastAsia="ru-RU"/>
        </w:rPr>
        <w:br/>
        <w:t>Для пассажирских вагонов основной конструкционной характеристикой является отношение тары к числу мест для пассажиров.</w:t>
      </w:r>
      <w:r w:rsidRPr="001B367C">
        <w:rPr>
          <w:rFonts w:ascii="Verdana" w:eastAsia="Times New Roman" w:hAnsi="Verdana" w:cs="Courier New"/>
          <w:sz w:val="28"/>
          <w:szCs w:val="28"/>
          <w:lang w:eastAsia="ru-RU"/>
        </w:rPr>
        <w:br/>
        <w:t>Чем меньше масса тары, приходящейся на каждое место, тем экономичнее вагон.</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Характеристики основных типов вагонов грузового парка, находящиеся в серийном производстве.</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Основные типы контейнеров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Контейнеры предназначены в основном для перевозки тарно-упаковочных и штучных грузов без тары. Парк МПС имеет большое количество универсальных контейнеров массой брутто 1,25, 3 и 5 т. Широкое распространение на железных дорогах получают большегрузные цельнометаллические контейнеры массой брутто 10, 20 и 30 </w:t>
      </w:r>
      <w:r w:rsidRPr="001B367C">
        <w:rPr>
          <w:rFonts w:ascii="Verdana" w:eastAsia="Times New Roman" w:hAnsi="Verdana" w:cs="Courier New"/>
          <w:sz w:val="28"/>
          <w:szCs w:val="28"/>
          <w:lang w:eastAsia="ru-RU"/>
        </w:rPr>
        <w:lastRenderedPageBreak/>
        <w:t>т.</w:t>
      </w:r>
      <w:r w:rsidRPr="001B367C">
        <w:rPr>
          <w:rFonts w:ascii="Verdana" w:eastAsia="Times New Roman" w:hAnsi="Verdana" w:cs="Courier New"/>
          <w:sz w:val="28"/>
          <w:szCs w:val="28"/>
          <w:lang w:eastAsia="ru-RU"/>
        </w:rPr>
        <w:br/>
        <w:t>Контейнеры массой брутто 1,25 т изготовляют сейчас металлическими со сварным кузовом, который укреплен на раме с колесами.</w:t>
      </w:r>
      <w:r w:rsidRPr="001B367C">
        <w:rPr>
          <w:rFonts w:ascii="Verdana" w:eastAsia="Times New Roman" w:hAnsi="Verdana" w:cs="Courier New"/>
          <w:sz w:val="28"/>
          <w:szCs w:val="28"/>
          <w:lang w:eastAsia="ru-RU"/>
        </w:rPr>
        <w:br/>
        <w:t xml:space="preserve">Передние колеса смонтированы на общей оси и поворачиваются при помощи водила. Для торможения контейнера </w:t>
      </w:r>
      <w:proofErr w:type="gramStart"/>
      <w:r w:rsidRPr="001B367C">
        <w:rPr>
          <w:rFonts w:ascii="Verdana" w:eastAsia="Times New Roman" w:hAnsi="Verdana" w:cs="Courier New"/>
          <w:sz w:val="28"/>
          <w:szCs w:val="28"/>
          <w:lang w:eastAsia="ru-RU"/>
        </w:rPr>
        <w:t>водило</w:t>
      </w:r>
      <w:proofErr w:type="gramEnd"/>
      <w:r w:rsidRPr="001B367C">
        <w:rPr>
          <w:rFonts w:ascii="Verdana" w:eastAsia="Times New Roman" w:hAnsi="Verdana" w:cs="Courier New"/>
          <w:sz w:val="28"/>
          <w:szCs w:val="28"/>
          <w:lang w:eastAsia="ru-RU"/>
        </w:rPr>
        <w:t xml:space="preserve"> переводят в вертикальное положение, при котором колеса зажимаются тормозными колодками. На широкой стороне контейнера расположена двустворчатая дверь с замком. Тара контейнера 193 кг, объем кузова 1,125 м3.</w:t>
      </w:r>
      <w:r w:rsidRPr="001B367C">
        <w:rPr>
          <w:rFonts w:ascii="Verdana" w:eastAsia="Times New Roman" w:hAnsi="Verdana" w:cs="Courier New"/>
          <w:sz w:val="28"/>
          <w:szCs w:val="28"/>
          <w:lang w:eastAsia="ru-RU"/>
        </w:rPr>
        <w:br/>
        <w:t xml:space="preserve">Контейнеры массой брутто </w:t>
      </w:r>
      <w:proofErr w:type="spellStart"/>
      <w:r w:rsidRPr="001B367C">
        <w:rPr>
          <w:rFonts w:ascii="Verdana" w:eastAsia="Times New Roman" w:hAnsi="Verdana" w:cs="Courier New"/>
          <w:sz w:val="28"/>
          <w:szCs w:val="28"/>
          <w:lang w:eastAsia="ru-RU"/>
        </w:rPr>
        <w:t>Зт</w:t>
      </w:r>
      <w:proofErr w:type="spellEnd"/>
      <w:r w:rsidRPr="001B367C">
        <w:rPr>
          <w:rFonts w:ascii="Verdana" w:eastAsia="Times New Roman" w:hAnsi="Verdana" w:cs="Courier New"/>
          <w:sz w:val="28"/>
          <w:szCs w:val="28"/>
          <w:lang w:eastAsia="ru-RU"/>
        </w:rPr>
        <w:t xml:space="preserve"> цельнометаллической конструкции имеют на кузове пять замкнутых шпангоутов корытообразного сечения размером 60Х50х3 мм. Шпангоуты с внутренней стороны закрыты гладким металлическим листом толщиной 1,5 мм.</w:t>
      </w:r>
      <w:r w:rsidRPr="001B367C">
        <w:rPr>
          <w:rFonts w:ascii="Verdana" w:eastAsia="Times New Roman" w:hAnsi="Verdana" w:cs="Courier New"/>
          <w:sz w:val="28"/>
          <w:szCs w:val="28"/>
          <w:lang w:eastAsia="ru-RU"/>
        </w:rPr>
        <w:br/>
        <w:t xml:space="preserve">На крыше в нишах расположены рымы для </w:t>
      </w:r>
      <w:proofErr w:type="spellStart"/>
      <w:r w:rsidRPr="001B367C">
        <w:rPr>
          <w:rFonts w:ascii="Verdana" w:eastAsia="Times New Roman" w:hAnsi="Verdana" w:cs="Courier New"/>
          <w:sz w:val="28"/>
          <w:szCs w:val="28"/>
          <w:lang w:eastAsia="ru-RU"/>
        </w:rPr>
        <w:t>строповки</w:t>
      </w:r>
      <w:proofErr w:type="spellEnd"/>
      <w:r w:rsidRPr="001B367C">
        <w:rPr>
          <w:rFonts w:ascii="Verdana" w:eastAsia="Times New Roman" w:hAnsi="Verdana" w:cs="Courier New"/>
          <w:sz w:val="28"/>
          <w:szCs w:val="28"/>
          <w:lang w:eastAsia="ru-RU"/>
        </w:rPr>
        <w:t>. Передняя стена выполнена в виде двустворчатой двери, на правой створке смонтирован замок. Для предупреждения попадания влаги внутрь контейнера створки двери оборудованы дополнительным желобом. Угловые опоры (ножки) высотой 100 мм позволяют применять вилочный автопогрузчик. Тара контейнера 585 кг, объем кузова 5,12 м3.</w:t>
      </w:r>
      <w:r w:rsidRPr="001B367C">
        <w:rPr>
          <w:rFonts w:ascii="Verdana" w:eastAsia="Times New Roman" w:hAnsi="Verdana" w:cs="Courier New"/>
          <w:sz w:val="28"/>
          <w:szCs w:val="28"/>
          <w:lang w:eastAsia="ru-RU"/>
        </w:rPr>
        <w:br/>
        <w:t>Контейнеры массой брутто 5 т с металлическим кузовом снабжены четырьмя замкнутыми несущими шпангоутами.</w:t>
      </w:r>
      <w:r w:rsidRPr="001B367C">
        <w:rPr>
          <w:rFonts w:ascii="Verdana" w:eastAsia="Times New Roman" w:hAnsi="Verdana" w:cs="Courier New"/>
          <w:sz w:val="28"/>
          <w:szCs w:val="28"/>
          <w:lang w:eastAsia="ru-RU"/>
        </w:rPr>
        <w:br/>
        <w:t xml:space="preserve">Дверные створки — левая и правая — навешены на петли. На правой створке расположен замок. Крыша и наружная </w:t>
      </w:r>
      <w:r w:rsidRPr="001B367C">
        <w:rPr>
          <w:rFonts w:ascii="Verdana" w:eastAsia="Times New Roman" w:hAnsi="Verdana" w:cs="Courier New"/>
          <w:sz w:val="28"/>
          <w:szCs w:val="28"/>
          <w:lang w:eastAsia="ru-RU"/>
        </w:rPr>
        <w:lastRenderedPageBreak/>
        <w:t>обшивка выполнены из стального листа толщиной 1,5 мм. Рымы для подъема контейнера размещены в нишах. Ножки позволяют перемещать контейнер вилочным автопогрузчиком. Тара контейнера</w:t>
      </w:r>
      <w:r w:rsidRPr="001B367C">
        <w:rPr>
          <w:rFonts w:ascii="Verdana" w:eastAsia="Times New Roman" w:hAnsi="Verdana" w:cs="Courier New"/>
          <w:sz w:val="28"/>
          <w:szCs w:val="28"/>
          <w:lang w:eastAsia="ru-RU"/>
        </w:rPr>
        <w:br/>
        <w:t>1100 кг, объем кузова 10,2 м3.</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Внутренние стены всех контейнеров делают гладкими, чтобы исключить повреждение грузов.</w:t>
      </w:r>
      <w:r w:rsidRPr="001B367C">
        <w:rPr>
          <w:rFonts w:ascii="Verdana" w:eastAsia="Times New Roman" w:hAnsi="Verdana" w:cs="Courier New"/>
          <w:sz w:val="28"/>
          <w:szCs w:val="28"/>
          <w:lang w:eastAsia="ru-RU"/>
        </w:rPr>
        <w:br/>
        <w:t xml:space="preserve">Цельнометаллические контейнеры достаточно прочные, что позволяет перевозить их ярусами. Все новые цельнометаллические контейнеры снабжены рымами (захватами), с помощью которых можно обеспечить </w:t>
      </w:r>
      <w:proofErr w:type="gramStart"/>
      <w:r w:rsidRPr="001B367C">
        <w:rPr>
          <w:rFonts w:ascii="Verdana" w:eastAsia="Times New Roman" w:hAnsi="Verdana" w:cs="Courier New"/>
          <w:sz w:val="28"/>
          <w:szCs w:val="28"/>
          <w:lang w:eastAsia="ru-RU"/>
        </w:rPr>
        <w:t>автоматическую</w:t>
      </w:r>
      <w:proofErr w:type="gramEnd"/>
      <w:r w:rsidRPr="001B367C">
        <w:rPr>
          <w:rFonts w:ascii="Verdana" w:eastAsia="Times New Roman" w:hAnsi="Verdana" w:cs="Courier New"/>
          <w:sz w:val="28"/>
          <w:szCs w:val="28"/>
          <w:lang w:eastAsia="ru-RU"/>
        </w:rPr>
        <w:t xml:space="preserve"> </w:t>
      </w:r>
      <w:proofErr w:type="spellStart"/>
      <w:r w:rsidRPr="001B367C">
        <w:rPr>
          <w:rFonts w:ascii="Verdana" w:eastAsia="Times New Roman" w:hAnsi="Verdana" w:cs="Courier New"/>
          <w:sz w:val="28"/>
          <w:szCs w:val="28"/>
          <w:lang w:eastAsia="ru-RU"/>
        </w:rPr>
        <w:t>строповку</w:t>
      </w:r>
      <w:proofErr w:type="spellEnd"/>
      <w:r w:rsidRPr="001B367C">
        <w:rPr>
          <w:rFonts w:ascii="Verdana" w:eastAsia="Times New Roman" w:hAnsi="Verdana" w:cs="Courier New"/>
          <w:sz w:val="28"/>
          <w:szCs w:val="28"/>
          <w:lang w:eastAsia="ru-RU"/>
        </w:rPr>
        <w:t xml:space="preserve"> при погрузке и разгрузке кранами.</w:t>
      </w:r>
      <w:r w:rsidRPr="001B367C">
        <w:rPr>
          <w:rFonts w:ascii="Verdana" w:eastAsia="Times New Roman" w:hAnsi="Verdana" w:cs="Courier New"/>
          <w:sz w:val="28"/>
          <w:szCs w:val="28"/>
          <w:lang w:eastAsia="ru-RU"/>
        </w:rPr>
        <w:br/>
        <w:t>Поскольку контейнеры перевозятся всеми видами транспорта, их габаритные размеры, масса брутто в крепежные приспособления должны строго соответствовать требованиям Государственного стандарта и международных норм.</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Вагонное хозяйство</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Организация управления вагонным хозяйством</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br/>
        <w:t xml:space="preserve">Руководство вагонным хозяйством осуществляет Главное управление вагонного хозяйства Министерства путей сообщения, призванное обеспечить исправное состояние парка грузовых и пассажирских вагонов я контейнеров, всех сооружений и устройств вагонного хозяйства, а также </w:t>
      </w:r>
      <w:r w:rsidRPr="001B367C">
        <w:rPr>
          <w:rFonts w:ascii="Verdana" w:eastAsia="Times New Roman" w:hAnsi="Verdana" w:cs="Courier New"/>
          <w:sz w:val="28"/>
          <w:szCs w:val="28"/>
          <w:lang w:eastAsia="ru-RU"/>
        </w:rPr>
        <w:lastRenderedPageBreak/>
        <w:t>надлежащую подготовку вагонов под погрузку и перевозку пассажиров.</w:t>
      </w:r>
      <w:r w:rsidRPr="001B367C">
        <w:rPr>
          <w:rFonts w:ascii="Verdana" w:eastAsia="Times New Roman" w:hAnsi="Verdana" w:cs="Courier New"/>
          <w:sz w:val="28"/>
          <w:szCs w:val="28"/>
          <w:lang w:eastAsia="ru-RU"/>
        </w:rPr>
        <w:br/>
        <w:t>Главное управление проводит меры по совершенствованию, реконструкции и модернизации вагонного парка и контейнеров и развитию вагонного хозяйства, направленные на улучшение ремонта, технического обслуживания вагонов и содержание их в исправном состоянии. Оно осуществляет оперативное и техническое руководство работой служб вагонного хозяйства на дорогах, отделов вагонного хозяйства отделений железных дорог, вагонных депо и административно-хозяйственное руководство производственной и финансовой деятельностью линейных предприятий.</w:t>
      </w:r>
      <w:r w:rsidRPr="001B367C">
        <w:rPr>
          <w:rFonts w:ascii="Verdana" w:eastAsia="Times New Roman" w:hAnsi="Verdana" w:cs="Courier New"/>
          <w:sz w:val="28"/>
          <w:szCs w:val="28"/>
          <w:lang w:eastAsia="ru-RU"/>
        </w:rPr>
        <w:br/>
        <w:t xml:space="preserve">На железных дорогах вагонным хозяйством руководит служба вагонного хозяйства управления дороги, которая обеспечивает техническое обслуживание, ремонт вагонов и контейнеров в пределах дороги, занимается вопросами реконструкции и рационализации вагонного хозяйства, планирует работу своих производственных предприятий. Оперативно-хозяйственное руководство и </w:t>
      </w:r>
      <w:proofErr w:type="gramStart"/>
      <w:r w:rsidRPr="001B367C">
        <w:rPr>
          <w:rFonts w:ascii="Verdana" w:eastAsia="Times New Roman" w:hAnsi="Verdana" w:cs="Courier New"/>
          <w:sz w:val="28"/>
          <w:szCs w:val="28"/>
          <w:lang w:eastAsia="ru-RU"/>
        </w:rPr>
        <w:t>контроль за</w:t>
      </w:r>
      <w:proofErr w:type="gramEnd"/>
      <w:r w:rsidRPr="001B367C">
        <w:rPr>
          <w:rFonts w:ascii="Verdana" w:eastAsia="Times New Roman" w:hAnsi="Verdana" w:cs="Courier New"/>
          <w:sz w:val="28"/>
          <w:szCs w:val="28"/>
          <w:lang w:eastAsia="ru-RU"/>
        </w:rPr>
        <w:t xml:space="preserve"> деятельностью линейных предприятий вагонного хозяйства дороги осуществляют отделы вагонного хозяйства отделений дорог.</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Основные сооружения вагонного хозяйства</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br/>
        <w:t xml:space="preserve">Основными линейными подразделениями вагонного хозяйства являются вагонные депо, в которые входят пункты </w:t>
      </w:r>
      <w:r w:rsidRPr="001B367C">
        <w:rPr>
          <w:rFonts w:ascii="Verdana" w:eastAsia="Times New Roman" w:hAnsi="Verdana" w:cs="Courier New"/>
          <w:sz w:val="28"/>
          <w:szCs w:val="28"/>
          <w:lang w:eastAsia="ru-RU"/>
        </w:rPr>
        <w:lastRenderedPageBreak/>
        <w:t xml:space="preserve">подготовки вагонов к перевозкам и пункты технического обслуживания вагонов, промывочно-пропарочные станции, пассажирские технические станции, колесные мастерские, автотормозные контрольные пункты, контрольные пункты автосцепки, пропиточные, регенерационные цехи </w:t>
      </w:r>
      <w:proofErr w:type="spellStart"/>
      <w:r w:rsidRPr="001B367C">
        <w:rPr>
          <w:rFonts w:ascii="Verdana" w:eastAsia="Times New Roman" w:hAnsi="Verdana" w:cs="Courier New"/>
          <w:sz w:val="28"/>
          <w:szCs w:val="28"/>
          <w:lang w:eastAsia="ru-RU"/>
        </w:rPr>
        <w:t>н</w:t>
      </w:r>
      <w:proofErr w:type="spellEnd"/>
      <w:r w:rsidRPr="001B367C">
        <w:rPr>
          <w:rFonts w:ascii="Verdana" w:eastAsia="Times New Roman" w:hAnsi="Verdana" w:cs="Courier New"/>
          <w:sz w:val="28"/>
          <w:szCs w:val="28"/>
          <w:lang w:eastAsia="ru-RU"/>
        </w:rPr>
        <w:t xml:space="preserve"> другие сооружения.</w:t>
      </w:r>
      <w:r w:rsidRPr="001B367C">
        <w:rPr>
          <w:rFonts w:ascii="Verdana" w:eastAsia="Times New Roman" w:hAnsi="Verdana" w:cs="Courier New"/>
          <w:sz w:val="28"/>
          <w:szCs w:val="28"/>
          <w:lang w:eastAsia="ru-RU"/>
        </w:rPr>
        <w:br/>
        <w:t>Размещение и техническое оснащение вагонных депо, пунктов подготовки вагонов к перевозкам, промывочно-пропарочных станций, пунктов технического обслуживания вагонов и других сооружений и устройств вагонного хозяйства должны обеспечивать установленные размеры движения поездов, высокое качество технического обслуживания и ремонта вагонов, высокую производительность труда.</w:t>
      </w:r>
      <w:r w:rsidRPr="001B367C">
        <w:rPr>
          <w:rFonts w:ascii="Verdana" w:eastAsia="Times New Roman" w:hAnsi="Verdana" w:cs="Courier New"/>
          <w:sz w:val="28"/>
          <w:szCs w:val="28"/>
          <w:lang w:eastAsia="ru-RU"/>
        </w:rPr>
        <w:br/>
        <w:t xml:space="preserve">В вагонном депо, которое, как правило, размещается на крупных железнодорожных узлах и сортировочных станциях, выполняется </w:t>
      </w:r>
      <w:proofErr w:type="gramStart"/>
      <w:r w:rsidRPr="001B367C">
        <w:rPr>
          <w:rFonts w:ascii="Verdana" w:eastAsia="Times New Roman" w:hAnsi="Verdana" w:cs="Courier New"/>
          <w:sz w:val="28"/>
          <w:szCs w:val="28"/>
          <w:lang w:eastAsia="ru-RU"/>
        </w:rPr>
        <w:t>деповской</w:t>
      </w:r>
      <w:proofErr w:type="gramEnd"/>
      <w:r w:rsidRPr="001B367C">
        <w:rPr>
          <w:rFonts w:ascii="Verdana" w:eastAsia="Times New Roman" w:hAnsi="Verdana" w:cs="Courier New"/>
          <w:sz w:val="28"/>
          <w:szCs w:val="28"/>
          <w:lang w:eastAsia="ru-RU"/>
        </w:rPr>
        <w:t xml:space="preserve"> ремонт пассажирских и грузовых вагонов или контейнеров, тормозов и перезаправка букс, а также ремонт запасных частей и оборудования. Вагонные депо специализируются на ремонте определенных типов вагонов.</w:t>
      </w:r>
      <w:r w:rsidRPr="001B367C">
        <w:rPr>
          <w:rFonts w:ascii="Verdana" w:eastAsia="Times New Roman" w:hAnsi="Verdana" w:cs="Courier New"/>
          <w:sz w:val="28"/>
          <w:szCs w:val="28"/>
          <w:lang w:eastAsia="ru-RU"/>
        </w:rPr>
        <w:br/>
        <w:t xml:space="preserve">Сборочный участок является в вагонном депо основным. </w:t>
      </w:r>
      <w:proofErr w:type="gramStart"/>
      <w:r w:rsidRPr="001B367C">
        <w:rPr>
          <w:rFonts w:ascii="Verdana" w:eastAsia="Times New Roman" w:hAnsi="Verdana" w:cs="Courier New"/>
          <w:sz w:val="28"/>
          <w:szCs w:val="28"/>
          <w:lang w:eastAsia="ru-RU"/>
        </w:rPr>
        <w:t>В</w:t>
      </w:r>
      <w:proofErr w:type="gramEnd"/>
      <w:r w:rsidRPr="001B367C">
        <w:rPr>
          <w:rFonts w:ascii="Verdana" w:eastAsia="Times New Roman" w:hAnsi="Verdana" w:cs="Courier New"/>
          <w:sz w:val="28"/>
          <w:szCs w:val="28"/>
          <w:lang w:eastAsia="ru-RU"/>
        </w:rPr>
        <w:t xml:space="preserve"> </w:t>
      </w:r>
      <w:proofErr w:type="gramStart"/>
      <w:r w:rsidRPr="001B367C">
        <w:rPr>
          <w:rFonts w:ascii="Verdana" w:eastAsia="Times New Roman" w:hAnsi="Verdana" w:cs="Courier New"/>
          <w:sz w:val="28"/>
          <w:szCs w:val="28"/>
          <w:lang w:eastAsia="ru-RU"/>
        </w:rPr>
        <w:t>кем</w:t>
      </w:r>
      <w:proofErr w:type="gramEnd"/>
      <w:r w:rsidRPr="001B367C">
        <w:rPr>
          <w:rFonts w:ascii="Verdana" w:eastAsia="Times New Roman" w:hAnsi="Verdana" w:cs="Courier New"/>
          <w:sz w:val="28"/>
          <w:szCs w:val="28"/>
          <w:lang w:eastAsia="ru-RU"/>
        </w:rPr>
        <w:t xml:space="preserve"> имеется несколько параллельных железнодорожных путей для размещения ремонтируемых вагонов и тележек. Современные вагоносборочные цехи оснащены необходимым оборудованием, механизированными и автоматизированными поточными линиями для ремонта вагонов.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lastRenderedPageBreak/>
        <w:t>Каждая ремонтная позиция оборудована с двух сторон легкими эстакадами, на которых удобно ремонтировать кузова. По перилам эстакады проложены электропроводка, воздухопровод и маслопровод. Вдоль путей передвигается кран-балка, обеспечивающая подъемные и транспортировочные работы. Для правильных работ по выправке обвязки и люков полувагонов имеются специальные гидравлические устройства. Тележки вагонов подают в особое отделение в конце сборочного цеха, где установлены машины для их обмывки.</w:t>
      </w:r>
      <w:r w:rsidRPr="001B367C">
        <w:rPr>
          <w:rFonts w:ascii="Verdana" w:eastAsia="Times New Roman" w:hAnsi="Verdana" w:cs="Courier New"/>
          <w:sz w:val="28"/>
          <w:szCs w:val="28"/>
          <w:lang w:eastAsia="ru-RU"/>
        </w:rPr>
        <w:br/>
        <w:t>Затем рамы тележек снимают и подают на конвейер для ремонта. Колесную пару освобождают от буксы, снова обмывают и направляют в колесный цех на ремонт.</w:t>
      </w:r>
      <w:r w:rsidRPr="001B367C">
        <w:rPr>
          <w:rFonts w:ascii="Verdana" w:eastAsia="Times New Roman" w:hAnsi="Verdana" w:cs="Courier New"/>
          <w:sz w:val="28"/>
          <w:szCs w:val="28"/>
          <w:lang w:eastAsia="ru-RU"/>
        </w:rPr>
        <w:br/>
      </w:r>
      <w:proofErr w:type="gramStart"/>
      <w:r w:rsidRPr="001B367C">
        <w:rPr>
          <w:rFonts w:ascii="Verdana" w:eastAsia="Times New Roman" w:hAnsi="Verdana" w:cs="Courier New"/>
          <w:sz w:val="28"/>
          <w:szCs w:val="28"/>
          <w:lang w:eastAsia="ru-RU"/>
        </w:rPr>
        <w:t xml:space="preserve">Имеются специальные позиция для ремонт буксового узла, рычажной передачи и </w:t>
      </w:r>
      <w:proofErr w:type="spellStart"/>
      <w:r w:rsidRPr="001B367C">
        <w:rPr>
          <w:rFonts w:ascii="Verdana" w:eastAsia="Times New Roman" w:hAnsi="Verdana" w:cs="Courier New"/>
          <w:sz w:val="28"/>
          <w:szCs w:val="28"/>
          <w:lang w:eastAsia="ru-RU"/>
        </w:rPr>
        <w:t>триангелей</w:t>
      </w:r>
      <w:proofErr w:type="spellEnd"/>
      <w:r w:rsidRPr="001B367C">
        <w:rPr>
          <w:rFonts w:ascii="Verdana" w:eastAsia="Times New Roman" w:hAnsi="Verdana" w:cs="Courier New"/>
          <w:sz w:val="28"/>
          <w:szCs w:val="28"/>
          <w:lang w:eastAsia="ru-RU"/>
        </w:rPr>
        <w:t>.</w:t>
      </w:r>
      <w:proofErr w:type="gramEnd"/>
      <w:r w:rsidRPr="001B367C">
        <w:rPr>
          <w:rFonts w:ascii="Verdana" w:eastAsia="Times New Roman" w:hAnsi="Verdana" w:cs="Courier New"/>
          <w:sz w:val="28"/>
          <w:szCs w:val="28"/>
          <w:lang w:eastAsia="ru-RU"/>
        </w:rPr>
        <w:br/>
        <w:t xml:space="preserve">Помимо сборочного участка, а вагонных депо имеются; кузнечный цех с рессорным отделением, механический цех, колесный цех с отделением для ремонта роликовых подшипников, участок для заливки подшипников, инструментальный цех, столярно-плотницкий, кровельный, малярный цехи и сварочное отделение. Почти в каждом депо имеются контрольные пункты по ремонту автотормозов и автосцепки, которые могут быть </w:t>
      </w:r>
      <w:proofErr w:type="gramStart"/>
      <w:r w:rsidRPr="001B367C">
        <w:rPr>
          <w:rFonts w:ascii="Verdana" w:eastAsia="Times New Roman" w:hAnsi="Verdana" w:cs="Courier New"/>
          <w:sz w:val="28"/>
          <w:szCs w:val="28"/>
          <w:lang w:eastAsia="ru-RU"/>
        </w:rPr>
        <w:t>размещены</w:t>
      </w:r>
      <w:proofErr w:type="gramEnd"/>
      <w:r w:rsidRPr="001B367C">
        <w:rPr>
          <w:rFonts w:ascii="Verdana" w:eastAsia="Times New Roman" w:hAnsi="Verdana" w:cs="Courier New"/>
          <w:sz w:val="28"/>
          <w:szCs w:val="28"/>
          <w:lang w:eastAsia="ru-RU"/>
        </w:rPr>
        <w:t xml:space="preserve"> а основном здании или в отдельном.</w:t>
      </w:r>
      <w:r w:rsidRPr="001B367C">
        <w:rPr>
          <w:rFonts w:ascii="Verdana" w:eastAsia="Times New Roman" w:hAnsi="Verdana" w:cs="Courier New"/>
          <w:sz w:val="28"/>
          <w:szCs w:val="28"/>
          <w:lang w:eastAsia="ru-RU"/>
        </w:rPr>
        <w:br/>
        <w:t>Крупным и ответственным подразделением вагонного депо является пункт подготовки вагонов к перевозкам и пункт технического обслуживания вагонов.</w:t>
      </w:r>
      <w:r w:rsidRPr="001B367C">
        <w:rPr>
          <w:rFonts w:ascii="Verdana" w:eastAsia="Times New Roman" w:hAnsi="Verdana" w:cs="Courier New"/>
          <w:sz w:val="28"/>
          <w:szCs w:val="28"/>
          <w:lang w:eastAsia="ru-RU"/>
        </w:rPr>
        <w:br/>
        <w:t xml:space="preserve">На пунктах подготовки вагонов и пунктах технического </w:t>
      </w:r>
      <w:r w:rsidRPr="001B367C">
        <w:rPr>
          <w:rFonts w:ascii="Verdana" w:eastAsia="Times New Roman" w:hAnsi="Verdana" w:cs="Courier New"/>
          <w:sz w:val="28"/>
          <w:szCs w:val="28"/>
          <w:lang w:eastAsia="ru-RU"/>
        </w:rPr>
        <w:lastRenderedPageBreak/>
        <w:t>обслуживания осуществляется техническое обслуживание грузовых вагонов, подаваемых под погрузку, пассажирских — под посадку пассажиров, а также вагонов, находящихся в сформированных составах поездов.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Для обеспечения высокопроизводительного и качественного обслуживания, а при необходимости ремонта вагонов пункты подготовки вагонов располагаются в местах массовой погрузки и выгрузки грузов или посадки пассажиров, а пункты технического обслуживания—на сортировочных станциях и промежуточных</w:t>
      </w:r>
      <w:r w:rsidRPr="001B367C">
        <w:rPr>
          <w:rFonts w:ascii="Verdana" w:eastAsia="Times New Roman" w:hAnsi="Verdana" w:cs="Courier New"/>
          <w:sz w:val="28"/>
          <w:szCs w:val="28"/>
          <w:lang w:eastAsia="ru-RU"/>
        </w:rPr>
        <w:br/>
        <w:t>'станциях, где предусмотрено техническое обслуживание вагонов.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Пути пункта подготовки вагонов и пункта технического обслуживания оснащаются системами снабжения сжатым воздухом и электроэнергией, устройствами для хранения и транспортировки запасных частей, деталей, инструментов и приспособлений. Около путей имеются помещения для рабочих бригад. Крупные пункты подготовки грузовых вагонов под погрузку оборудуют комплексом ремонтных машин.</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На станциях налива нефтепродуктов имеются промывочно-пропарочные станции для массовой очистки цистерн от остатков грузов способом пропарки и промывки горячей водой. На промывочно-пропарочной станции установлена эстакада, смонтирована сеть трубопроводов для воды, сжатого воздуха и пара, имеются котельная, хранилище для </w:t>
      </w:r>
      <w:r w:rsidRPr="001B367C">
        <w:rPr>
          <w:rFonts w:ascii="Verdana" w:eastAsia="Times New Roman" w:hAnsi="Verdana" w:cs="Courier New"/>
          <w:sz w:val="28"/>
          <w:szCs w:val="28"/>
          <w:lang w:eastAsia="ru-RU"/>
        </w:rPr>
        <w:lastRenderedPageBreak/>
        <w:t>остатков нефтепродуктов, насосная станция</w:t>
      </w:r>
      <w:proofErr w:type="gramStart"/>
      <w:r w:rsidRPr="001B367C">
        <w:rPr>
          <w:rFonts w:ascii="Verdana" w:eastAsia="Times New Roman" w:hAnsi="Verdana" w:cs="Courier New"/>
          <w:sz w:val="28"/>
          <w:szCs w:val="28"/>
          <w:lang w:eastAsia="ru-RU"/>
        </w:rPr>
        <w:t>.</w:t>
      </w:r>
      <w:proofErr w:type="gramEnd"/>
      <w:r w:rsidRPr="001B367C">
        <w:rPr>
          <w:rFonts w:ascii="Verdana" w:eastAsia="Times New Roman" w:hAnsi="Verdana" w:cs="Courier New"/>
          <w:sz w:val="28"/>
          <w:szCs w:val="28"/>
          <w:lang w:eastAsia="ru-RU"/>
        </w:rPr>
        <w:t xml:space="preserve"> </w:t>
      </w:r>
      <w:proofErr w:type="gramStart"/>
      <w:r w:rsidRPr="001B367C">
        <w:rPr>
          <w:rFonts w:ascii="Verdana" w:eastAsia="Times New Roman" w:hAnsi="Verdana" w:cs="Courier New"/>
          <w:sz w:val="28"/>
          <w:szCs w:val="28"/>
          <w:lang w:eastAsia="ru-RU"/>
        </w:rPr>
        <w:t>п</w:t>
      </w:r>
      <w:proofErr w:type="gramEnd"/>
      <w:r w:rsidRPr="001B367C">
        <w:rPr>
          <w:rFonts w:ascii="Verdana" w:eastAsia="Times New Roman" w:hAnsi="Verdana" w:cs="Courier New"/>
          <w:sz w:val="28"/>
          <w:szCs w:val="28"/>
          <w:lang w:eastAsia="ru-RU"/>
        </w:rPr>
        <w:t>одсобные и бытовые помещения.</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Пропиточные и регенерационные цехи для пропитки </w:t>
      </w:r>
      <w:proofErr w:type="spellStart"/>
      <w:r w:rsidRPr="001B367C">
        <w:rPr>
          <w:rFonts w:ascii="Verdana" w:eastAsia="Times New Roman" w:hAnsi="Verdana" w:cs="Courier New"/>
          <w:sz w:val="28"/>
          <w:szCs w:val="28"/>
          <w:lang w:eastAsia="ru-RU"/>
        </w:rPr>
        <w:t>подбивочных</w:t>
      </w:r>
      <w:proofErr w:type="spellEnd"/>
      <w:r w:rsidRPr="001B367C">
        <w:rPr>
          <w:rFonts w:ascii="Verdana" w:eastAsia="Times New Roman" w:hAnsi="Verdana" w:cs="Courier New"/>
          <w:sz w:val="28"/>
          <w:szCs w:val="28"/>
          <w:lang w:eastAsia="ru-RU"/>
        </w:rPr>
        <w:t xml:space="preserve"> материалов маслом и регенерации отработавших </w:t>
      </w:r>
      <w:proofErr w:type="spellStart"/>
      <w:r w:rsidRPr="001B367C">
        <w:rPr>
          <w:rFonts w:ascii="Verdana" w:eastAsia="Times New Roman" w:hAnsi="Verdana" w:cs="Courier New"/>
          <w:sz w:val="28"/>
          <w:szCs w:val="28"/>
          <w:lang w:eastAsia="ru-RU"/>
        </w:rPr>
        <w:t>подбивочных</w:t>
      </w:r>
      <w:proofErr w:type="spellEnd"/>
      <w:r w:rsidRPr="001B367C">
        <w:rPr>
          <w:rFonts w:ascii="Verdana" w:eastAsia="Times New Roman" w:hAnsi="Verdana" w:cs="Courier New"/>
          <w:sz w:val="28"/>
          <w:szCs w:val="28"/>
          <w:lang w:eastAsia="ru-RU"/>
        </w:rPr>
        <w:t xml:space="preserve"> и смазочных материалов имеются на каждом пункте технического обслуживания. При этих цехах имеются хранилища для смазки</w:t>
      </w:r>
      <w:proofErr w:type="gramStart"/>
      <w:r w:rsidRPr="001B367C">
        <w:rPr>
          <w:rFonts w:ascii="Verdana" w:eastAsia="Times New Roman" w:hAnsi="Verdana" w:cs="Courier New"/>
          <w:sz w:val="28"/>
          <w:szCs w:val="28"/>
          <w:lang w:eastAsia="ru-RU"/>
        </w:rPr>
        <w:t>.</w:t>
      </w:r>
      <w:proofErr w:type="gramEnd"/>
      <w:r w:rsidRPr="001B367C">
        <w:rPr>
          <w:rFonts w:ascii="Verdana" w:eastAsia="Times New Roman" w:hAnsi="Verdana" w:cs="Courier New"/>
          <w:sz w:val="28"/>
          <w:szCs w:val="28"/>
          <w:lang w:eastAsia="ru-RU"/>
        </w:rPr>
        <w:t xml:space="preserve"> </w:t>
      </w:r>
      <w:proofErr w:type="gramStart"/>
      <w:r w:rsidRPr="001B367C">
        <w:rPr>
          <w:rFonts w:ascii="Verdana" w:eastAsia="Times New Roman" w:hAnsi="Verdana" w:cs="Courier New"/>
          <w:sz w:val="28"/>
          <w:szCs w:val="28"/>
          <w:lang w:eastAsia="ru-RU"/>
        </w:rPr>
        <w:t>к</w:t>
      </w:r>
      <w:proofErr w:type="gramEnd"/>
      <w:r w:rsidRPr="001B367C">
        <w:rPr>
          <w:rFonts w:ascii="Verdana" w:eastAsia="Times New Roman" w:hAnsi="Verdana" w:cs="Courier New"/>
          <w:sz w:val="28"/>
          <w:szCs w:val="28"/>
          <w:lang w:eastAsia="ru-RU"/>
        </w:rPr>
        <w:t>отельные для получения пара, маслопровод для подачи смазки к вагонам.</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Широкое применение на сети железных дорог нашли приборы обнаружения нагрева букс (ПОНАБ). Их устанавливают в определенных местах на расстоянии</w:t>
      </w:r>
      <w:r w:rsidRPr="001B367C">
        <w:rPr>
          <w:rFonts w:ascii="Verdana" w:eastAsia="Times New Roman" w:hAnsi="Verdana" w:cs="Courier New"/>
          <w:sz w:val="28"/>
          <w:szCs w:val="28"/>
          <w:lang w:eastAsia="ru-RU"/>
        </w:rPr>
        <w:br/>
        <w:t>40 — 60 км от пункта технического обслуживания вагонов. Эти приборы повышают уровень безопасности движения, подают автоматически сигнал о нагреве буксы и месте расположения ее в поезде, для принятия своевременных мер по устранению появившихся неисправностей. Разрабатываются подобные автоматы и для обнаружения других неисправностей в ходовых частях с подачей сигнала в те же контрольные пункты, в которые поступают сигналы от ПОНАБ.</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Техническое обслуживание и ремонт вагонов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Исправное состояние находящегося в эксплуатации подвижного состава — непременное условие его нормального содержания. Правилами технической эксплуатации «запрещается выпускать в эксплуатацию и допускать к следованию в поездах подвижной состав, имеющий </w:t>
      </w:r>
      <w:r w:rsidRPr="001B367C">
        <w:rPr>
          <w:rFonts w:ascii="Verdana" w:eastAsia="Times New Roman" w:hAnsi="Verdana" w:cs="Courier New"/>
          <w:sz w:val="28"/>
          <w:szCs w:val="28"/>
          <w:lang w:eastAsia="ru-RU"/>
        </w:rPr>
        <w:lastRenderedPageBreak/>
        <w:t>неисправности, угрожающие безопасности движения, а также ставить в поезда грузовые вагоны, состояние которых не обеспечивает сохранность перевозимых грузов. Не допускается включать в поезда пассажирские вагоны, имеющие неисправности отопления, электрооборудования, вентиляции и другие неисправности, нарушающие нормальные условия перевозни пассажиров».</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Ответственность за качество выполненного технического обслуживания, ремонта и безопасность движения вагонов возлагается как на работников, непосредственно осуществляющих техническое обслуживание и ремонт, так и на мастеров, начальников заводов, депо, мастерских, пунктов подготовки вагонов к перевозкам и пунктов технического обслуживания.</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В Правилах технической эксплуатации установлены основные требования к техническому обслуживанию и ремонту вагонов. В соответствии с этими требованиями МГТС установлена система технического обслуживания </w:t>
      </w:r>
      <w:proofErr w:type="spellStart"/>
      <w:r w:rsidRPr="001B367C">
        <w:rPr>
          <w:rFonts w:ascii="Verdana" w:eastAsia="Times New Roman" w:hAnsi="Verdana" w:cs="Courier New"/>
          <w:sz w:val="28"/>
          <w:szCs w:val="28"/>
          <w:lang w:eastAsia="ru-RU"/>
        </w:rPr>
        <w:t>н</w:t>
      </w:r>
      <w:proofErr w:type="spellEnd"/>
      <w:r w:rsidRPr="001B367C">
        <w:rPr>
          <w:rFonts w:ascii="Verdana" w:eastAsia="Times New Roman" w:hAnsi="Verdana" w:cs="Courier New"/>
          <w:sz w:val="28"/>
          <w:szCs w:val="28"/>
          <w:lang w:eastAsia="ru-RU"/>
        </w:rPr>
        <w:t xml:space="preserve"> ремонта вагонов, а также нормы межремонтного пробега и сроки периодичности ремонтов. Содержание вагонов в исправном состоянии достигается регулярным техническим обслуживанием их по пути следования и своевременным ремонтом изношенных и поврежденных элементов вагона.</w:t>
      </w:r>
    </w:p>
    <w:p w:rsidR="00617F87" w:rsidRPr="001B367C" w:rsidRDefault="00617F87" w:rsidP="00772DF2">
      <w:pPr>
        <w:spacing w:before="100" w:beforeAutospacing="1" w:after="100" w:afterAutospacing="1" w:line="360" w:lineRule="auto"/>
        <w:ind w:left="84" w:right="84" w:firstLine="335"/>
        <w:jc w:val="both"/>
        <w:rPr>
          <w:rFonts w:ascii="Verdana" w:eastAsia="Times New Roman" w:hAnsi="Verdana" w:cs="Courier New"/>
          <w:sz w:val="28"/>
          <w:szCs w:val="28"/>
          <w:lang w:eastAsia="ru-RU"/>
        </w:rPr>
      </w:pPr>
      <w:r w:rsidRPr="001B367C">
        <w:rPr>
          <w:rFonts w:ascii="Verdana" w:eastAsia="Times New Roman" w:hAnsi="Verdana" w:cs="Courier New"/>
          <w:sz w:val="28"/>
          <w:szCs w:val="28"/>
          <w:lang w:eastAsia="ru-RU"/>
        </w:rPr>
        <w:t xml:space="preserve">Грузовые вагоны не закрепляются за определенной дорогой, так как обращаются по всей железнодорожной сети. Это и определяет систему их ремонта и технического обслуживания. </w:t>
      </w:r>
      <w:proofErr w:type="gramStart"/>
      <w:r w:rsidRPr="001B367C">
        <w:rPr>
          <w:rFonts w:ascii="Verdana" w:eastAsia="Times New Roman" w:hAnsi="Verdana" w:cs="Courier New"/>
          <w:sz w:val="28"/>
          <w:szCs w:val="28"/>
          <w:lang w:eastAsia="ru-RU"/>
        </w:rPr>
        <w:t xml:space="preserve">Пассажирские вагоны в отличие от грузовых </w:t>
      </w:r>
      <w:r w:rsidRPr="001B367C">
        <w:rPr>
          <w:rFonts w:ascii="Verdana" w:eastAsia="Times New Roman" w:hAnsi="Verdana" w:cs="Courier New"/>
          <w:sz w:val="28"/>
          <w:szCs w:val="28"/>
          <w:lang w:eastAsia="ru-RU"/>
        </w:rPr>
        <w:lastRenderedPageBreak/>
        <w:t>обращаются по определенным маршрутам и возвращаются в депо приписки, где я производятся основные работы по их техническому обслуживанию.</w:t>
      </w:r>
      <w:proofErr w:type="gramEnd"/>
      <w:r w:rsidRPr="001B367C">
        <w:rPr>
          <w:rFonts w:ascii="Verdana" w:eastAsia="Times New Roman" w:hAnsi="Verdana" w:cs="Courier New"/>
          <w:sz w:val="28"/>
          <w:szCs w:val="28"/>
          <w:lang w:eastAsia="ru-RU"/>
        </w:rPr>
        <w:br/>
        <w:t xml:space="preserve">Правила технической эксплуатации запрещают подачу под погрузку грузов и посадку людей без предъявления вагонов к техническому обслуживанию и записи в специальном журнале о признании их </w:t>
      </w:r>
      <w:proofErr w:type="gramStart"/>
      <w:r w:rsidRPr="001B367C">
        <w:rPr>
          <w:rFonts w:ascii="Verdana" w:eastAsia="Times New Roman" w:hAnsi="Verdana" w:cs="Courier New"/>
          <w:sz w:val="28"/>
          <w:szCs w:val="28"/>
          <w:lang w:eastAsia="ru-RU"/>
        </w:rPr>
        <w:t>годными</w:t>
      </w:r>
      <w:proofErr w:type="gramEnd"/>
      <w:r w:rsidRPr="001B367C">
        <w:rPr>
          <w:rFonts w:ascii="Verdana" w:eastAsia="Times New Roman" w:hAnsi="Verdana" w:cs="Courier New"/>
          <w:sz w:val="28"/>
          <w:szCs w:val="28"/>
          <w:lang w:eastAsia="ru-RU"/>
        </w:rPr>
        <w:t>. Все вагоны подвергаются техническому обслуживанию в пунктах подготовки вагонов к перевозкам, на станциях формирования и расформирования поездов, а в пути следования — на станциях, предусмотренных в графике движения поездов.</w:t>
      </w:r>
      <w:r w:rsidRPr="001B367C">
        <w:rPr>
          <w:rFonts w:ascii="Verdana" w:eastAsia="Times New Roman" w:hAnsi="Verdana" w:cs="Courier New"/>
          <w:sz w:val="28"/>
          <w:szCs w:val="28"/>
          <w:lang w:eastAsia="ru-RU"/>
        </w:rPr>
        <w:br/>
        <w:t>Установлены следующий порядок и виды технического обслуживания грузовых вагонов:</w:t>
      </w:r>
      <w:r w:rsidRPr="001B367C">
        <w:rPr>
          <w:rFonts w:ascii="Verdana" w:eastAsia="Times New Roman" w:hAnsi="Verdana" w:cs="Courier New"/>
          <w:sz w:val="28"/>
          <w:szCs w:val="28"/>
          <w:lang w:eastAsia="ru-RU"/>
        </w:rPr>
        <w:br/>
        <w:t>ТО — техническое обслуживание групп или целых составов порожних вагонов с устранением всех неисправностей и недостатков с таким расчетом, чтобы не было никаких ограничений годности вагонов, как в погрузке, так и к следованию в поездах. Такие работы организуются в пунктах подготовки вагонов под погрузку. Эти пункты, как правило, располагаются непосредственно в самих пунктах погрузки или на станциях, предшествующих им. ТО может быть также организовано и на станциях в районах разгрузки, т. е. перед отправкой составов вагонов к местам погрузки;</w:t>
      </w:r>
      <w:r w:rsidRPr="001B367C">
        <w:rPr>
          <w:rFonts w:ascii="Verdana" w:eastAsia="Times New Roman" w:hAnsi="Verdana" w:cs="Courier New"/>
          <w:sz w:val="28"/>
          <w:szCs w:val="28"/>
          <w:lang w:eastAsia="ru-RU"/>
        </w:rPr>
        <w:br/>
      </w:r>
      <w:proofErr w:type="gramStart"/>
      <w:r w:rsidRPr="001B367C">
        <w:rPr>
          <w:rFonts w:ascii="Verdana" w:eastAsia="Times New Roman" w:hAnsi="Verdana" w:cs="Courier New"/>
          <w:sz w:val="28"/>
          <w:szCs w:val="28"/>
          <w:lang w:eastAsia="ru-RU"/>
        </w:rPr>
        <w:t>ТР-1 — текущий ремонт грузовых груженых вагонов без отцепки их от поездов по пути следования на станциях, где расположены пункты технического обслуживания вагонов, с устранением повреждений, износов и неисправностей, появившихся во время движения;</w:t>
      </w:r>
      <w:r w:rsidRPr="001B367C">
        <w:rPr>
          <w:rFonts w:ascii="Verdana" w:eastAsia="Times New Roman" w:hAnsi="Verdana" w:cs="Courier New"/>
          <w:sz w:val="28"/>
          <w:szCs w:val="28"/>
          <w:lang w:eastAsia="ru-RU"/>
        </w:rPr>
        <w:br/>
      </w:r>
      <w:r w:rsidRPr="001B367C">
        <w:rPr>
          <w:rFonts w:ascii="Verdana" w:eastAsia="Times New Roman" w:hAnsi="Verdana" w:cs="Courier New"/>
          <w:sz w:val="28"/>
          <w:szCs w:val="28"/>
          <w:lang w:eastAsia="ru-RU"/>
        </w:rPr>
        <w:lastRenderedPageBreak/>
        <w:t>ТР-2 — текущий ремонт с отцепкой от поездов грузовых вагонов для устранения неисправностей, которые невозможно устранить за время стоянки поезда на станции с пунктом технического обслуживания.</w:t>
      </w:r>
      <w:proofErr w:type="gramEnd"/>
      <w:r w:rsidRPr="001B367C">
        <w:rPr>
          <w:rFonts w:ascii="Verdana" w:eastAsia="Times New Roman" w:hAnsi="Verdana" w:cs="Courier New"/>
          <w:sz w:val="28"/>
          <w:szCs w:val="28"/>
          <w:lang w:eastAsia="ru-RU"/>
        </w:rPr>
        <w:br/>
        <w:t>Техническое обслуживание пассажирских вагонов производят в пунктах формирования и отправления поездов. При этом устраняют все появившиеся неисправности. Техническое обслуживание пассажирских вагонов выполняют также в поездах по пути следования за время стоянки по расписанию. При этом устраняют неисправности и износы, которые появляются за время движения поезда.</w:t>
      </w:r>
      <w:r w:rsidRPr="001B367C">
        <w:rPr>
          <w:rFonts w:ascii="Verdana" w:eastAsia="Times New Roman" w:hAnsi="Verdana" w:cs="Courier New"/>
          <w:sz w:val="28"/>
          <w:szCs w:val="28"/>
          <w:lang w:eastAsia="ru-RU"/>
        </w:rPr>
        <w:br/>
        <w:t>Порядок предъявления вагонов и поездов к техническому обслуживанию и уведомления о годности вагонов и готовности поездов, а также порядок осмотра и ремонта вагонов перед постановкой в поезд на промежуточных станциях устанавливается начальником дороги.</w:t>
      </w:r>
      <w:r w:rsidRPr="001B367C">
        <w:rPr>
          <w:rFonts w:ascii="Verdana" w:eastAsia="Times New Roman" w:hAnsi="Verdana" w:cs="Courier New"/>
          <w:sz w:val="28"/>
          <w:szCs w:val="28"/>
          <w:lang w:eastAsia="ru-RU"/>
        </w:rPr>
        <w:br/>
        <w:t>Работники пункта подготовки вагонов к перевозкам и пунктов технического обслуживания несут ответственность за безопасность движения и проследование вагонов без отцепки от поезда в пределах гарантийного участка, установленного начальником дороги, и должны своевременно и в точном соответствии с технологическим процессом и графиком движения поездов производить техническое обслуживание и ремонт вагонов. Кроме того, все вагоны подвергают периодическому капитальному и деповскому ремонту.</w:t>
      </w:r>
      <w:r w:rsidRPr="001B367C">
        <w:rPr>
          <w:rFonts w:ascii="Verdana" w:eastAsia="Times New Roman" w:hAnsi="Verdana" w:cs="Courier New"/>
          <w:sz w:val="28"/>
          <w:szCs w:val="28"/>
          <w:lang w:eastAsia="ru-RU"/>
        </w:rPr>
        <w:br/>
        <w:t xml:space="preserve">Капитальный ремонт вагонов выполняют на вагоноремонтных заводах, которыми руководит Главное управление по </w:t>
      </w:r>
      <w:r w:rsidRPr="001B367C">
        <w:rPr>
          <w:rFonts w:ascii="Verdana" w:eastAsia="Times New Roman" w:hAnsi="Verdana" w:cs="Courier New"/>
          <w:sz w:val="28"/>
          <w:szCs w:val="28"/>
          <w:lang w:eastAsia="ru-RU"/>
        </w:rPr>
        <w:lastRenderedPageBreak/>
        <w:t>ремонту подвижного состава и производству запасных частей. На этих же заводах модернизируют подвижной состав в соответствии с установленным планом. В зависимости от типа вагонов и интенсивности их использования МПС установлены межремонтные сроки капитального ремонта.</w:t>
      </w:r>
      <w:r w:rsidRPr="001B367C">
        <w:rPr>
          <w:rFonts w:ascii="Verdana" w:eastAsia="Times New Roman" w:hAnsi="Verdana" w:cs="Courier New"/>
          <w:sz w:val="28"/>
          <w:szCs w:val="28"/>
          <w:lang w:eastAsia="ru-RU"/>
        </w:rPr>
        <w:br/>
        <w:t xml:space="preserve">Между капитальными ремонтами вагоны проходят </w:t>
      </w:r>
      <w:proofErr w:type="gramStart"/>
      <w:r w:rsidRPr="001B367C">
        <w:rPr>
          <w:rFonts w:ascii="Verdana" w:eastAsia="Times New Roman" w:hAnsi="Verdana" w:cs="Courier New"/>
          <w:sz w:val="28"/>
          <w:szCs w:val="28"/>
          <w:lang w:eastAsia="ru-RU"/>
        </w:rPr>
        <w:t>деповской</w:t>
      </w:r>
      <w:proofErr w:type="gramEnd"/>
      <w:r w:rsidRPr="001B367C">
        <w:rPr>
          <w:rFonts w:ascii="Verdana" w:eastAsia="Times New Roman" w:hAnsi="Verdana" w:cs="Courier New"/>
          <w:sz w:val="28"/>
          <w:szCs w:val="28"/>
          <w:lang w:eastAsia="ru-RU"/>
        </w:rPr>
        <w:t xml:space="preserve"> ремонт. Сроки деповского ремонта также устанавливает МПС. Пассажирские цельнометаллические вагоны международного сообщения и вагоны с установками для кондиционирования воздуха проходят ежегодный </w:t>
      </w:r>
      <w:proofErr w:type="gramStart"/>
      <w:r w:rsidRPr="001B367C">
        <w:rPr>
          <w:rFonts w:ascii="Verdana" w:eastAsia="Times New Roman" w:hAnsi="Verdana" w:cs="Courier New"/>
          <w:sz w:val="28"/>
          <w:szCs w:val="28"/>
          <w:lang w:eastAsia="ru-RU"/>
        </w:rPr>
        <w:t>деповской</w:t>
      </w:r>
      <w:proofErr w:type="gramEnd"/>
      <w:r w:rsidRPr="001B367C">
        <w:rPr>
          <w:rFonts w:ascii="Verdana" w:eastAsia="Times New Roman" w:hAnsi="Verdana" w:cs="Courier New"/>
          <w:sz w:val="28"/>
          <w:szCs w:val="28"/>
          <w:lang w:eastAsia="ru-RU"/>
        </w:rPr>
        <w:t xml:space="preserve"> ремонт на вагоноремонтных заводах. Все пассажирские вагоны проходят единую техническую ревизию через каждые шесть месяцев между плановыми видами ремонта.</w:t>
      </w:r>
      <w:r w:rsidRPr="001B367C">
        <w:rPr>
          <w:rFonts w:ascii="Verdana" w:eastAsia="Times New Roman" w:hAnsi="Verdana" w:cs="Courier New"/>
          <w:sz w:val="28"/>
          <w:szCs w:val="28"/>
          <w:lang w:eastAsia="ru-RU"/>
        </w:rPr>
        <w:br/>
        <w:t>Контейнеры ремонтируют в специализированных вагонных депо.</w:t>
      </w:r>
    </w:p>
    <w:p w:rsidR="004C3E22" w:rsidRPr="00772DF2" w:rsidRDefault="00617F87" w:rsidP="00772DF2">
      <w:pPr>
        <w:spacing w:line="360" w:lineRule="auto"/>
        <w:rPr>
          <w:rFonts w:ascii="Verdana" w:hAnsi="Verdana"/>
          <w:sz w:val="28"/>
          <w:szCs w:val="28"/>
        </w:rPr>
      </w:pPr>
      <w:r w:rsidRPr="001B367C">
        <w:rPr>
          <w:rFonts w:ascii="Verdana" w:eastAsia="Times New Roman" w:hAnsi="Verdana" w:cs="Courier New"/>
          <w:sz w:val="28"/>
          <w:szCs w:val="28"/>
          <w:lang w:eastAsia="ru-RU"/>
        </w:rPr>
        <w:t>Все виды периодического ремонта вагонов и контейнеров выполняют в соответствии с правилами ремонта, утвержденными Министерством путей сообщения.</w:t>
      </w:r>
    </w:p>
    <w:sectPr w:rsidR="004C3E22" w:rsidRPr="00772DF2" w:rsidSect="00297637">
      <w:pgSz w:w="11906" w:h="16838"/>
      <w:pgMar w:top="1134" w:right="850" w:bottom="1134" w:left="1701"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
  <w:proofState w:spelling="clean" w:grammar="clean"/>
  <w:defaultTabStop w:val="708"/>
  <w:characterSpacingControl w:val="doNotCompress"/>
  <w:compat/>
  <w:rsids>
    <w:rsidRoot w:val="00617F87"/>
    <w:rsid w:val="00297637"/>
    <w:rsid w:val="004C3E22"/>
    <w:rsid w:val="00617F87"/>
    <w:rsid w:val="00666178"/>
    <w:rsid w:val="00772DF2"/>
    <w:rsid w:val="009547CE"/>
    <w:rsid w:val="00E75B2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7F8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ext12">
    <w:name w:val="text12"/>
    <w:basedOn w:val="a"/>
    <w:rsid w:val="00772DF2"/>
    <w:pPr>
      <w:spacing w:before="100" w:beforeAutospacing="1" w:after="100" w:afterAutospacing="1" w:line="240" w:lineRule="auto"/>
    </w:pPr>
    <w:rPr>
      <w:rFonts w:ascii="Verdana" w:eastAsia="Times New Roman" w:hAnsi="Verdana" w:cs="Times New Roman"/>
      <w:lang w:eastAsia="ru-RU"/>
    </w:rPr>
  </w:style>
  <w:style w:type="character" w:customStyle="1" w:styleId="text121">
    <w:name w:val="text121"/>
    <w:basedOn w:val="a0"/>
    <w:rsid w:val="00772DF2"/>
    <w:rPr>
      <w:rFonts w:ascii="Verdana" w:hAnsi="Verdana" w:hint="default"/>
      <w:sz w:val="22"/>
      <w:szCs w:val="22"/>
    </w:rPr>
  </w:style>
  <w:style w:type="paragraph" w:styleId="a3">
    <w:name w:val="Balloon Text"/>
    <w:basedOn w:val="a"/>
    <w:link w:val="a4"/>
    <w:uiPriority w:val="99"/>
    <w:semiHidden/>
    <w:unhideWhenUsed/>
    <w:rsid w:val="0066617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6617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rempassvagon.com.uz/" TargetMode="Externa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26</Pages>
  <Words>4774</Words>
  <Characters>27212</Characters>
  <Application>Microsoft Office Word</Application>
  <DocSecurity>0</DocSecurity>
  <Lines>226</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31923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Admin</cp:lastModifiedBy>
  <cp:revision>4</cp:revision>
  <cp:lastPrinted>2010-01-14T14:39:00Z</cp:lastPrinted>
  <dcterms:created xsi:type="dcterms:W3CDTF">2010-01-14T14:16:00Z</dcterms:created>
  <dcterms:modified xsi:type="dcterms:W3CDTF">2011-04-20T11:48:00Z</dcterms:modified>
</cp:coreProperties>
</file>